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D4" w:rsidRPr="006A6BE4" w:rsidRDefault="006A6BE4" w:rsidP="006A6BE4">
      <w:pPr>
        <w:jc w:val="center"/>
        <w:rPr>
          <w:b/>
          <w:sz w:val="24"/>
          <w:szCs w:val="24"/>
        </w:rPr>
      </w:pPr>
      <w:r w:rsidRPr="006A6BE4">
        <w:rPr>
          <w:rFonts w:hint="eastAsia"/>
          <w:b/>
          <w:sz w:val="24"/>
          <w:szCs w:val="24"/>
        </w:rPr>
        <w:t>２０１３年第４回定例会</w:t>
      </w:r>
      <w:bookmarkStart w:id="0" w:name="_GoBack"/>
      <w:bookmarkEnd w:id="0"/>
      <w:r w:rsidR="007015F8" w:rsidRPr="006A6BE4">
        <w:rPr>
          <w:rFonts w:hint="eastAsia"/>
          <w:b/>
          <w:sz w:val="24"/>
          <w:szCs w:val="24"/>
        </w:rPr>
        <w:t>一般質問</w:t>
      </w:r>
    </w:p>
    <w:p w:rsidR="006A6BE4" w:rsidRDefault="006A6BE4" w:rsidP="006A6BE4">
      <w:pPr>
        <w:jc w:val="right"/>
        <w:rPr>
          <w:sz w:val="24"/>
          <w:szCs w:val="24"/>
        </w:rPr>
      </w:pPr>
      <w:r>
        <w:rPr>
          <w:rFonts w:hint="eastAsia"/>
          <w:sz w:val="24"/>
          <w:szCs w:val="24"/>
        </w:rPr>
        <w:t>山内れい子</w:t>
      </w:r>
    </w:p>
    <w:p w:rsidR="006A6BE4" w:rsidRDefault="006A6BE4" w:rsidP="001403CC">
      <w:pPr>
        <w:rPr>
          <w:sz w:val="24"/>
          <w:szCs w:val="24"/>
        </w:rPr>
      </w:pPr>
    </w:p>
    <w:p w:rsidR="008A4A30" w:rsidRPr="006A6BE4" w:rsidRDefault="008A4A30" w:rsidP="001403CC">
      <w:pPr>
        <w:rPr>
          <w:b/>
          <w:sz w:val="24"/>
          <w:szCs w:val="24"/>
        </w:rPr>
      </w:pPr>
      <w:r w:rsidRPr="006A6BE4">
        <w:rPr>
          <w:rFonts w:hint="eastAsia"/>
          <w:b/>
          <w:sz w:val="24"/>
          <w:szCs w:val="24"/>
        </w:rPr>
        <w:t>●知事の政治姿勢について</w:t>
      </w:r>
    </w:p>
    <w:p w:rsidR="005B0136" w:rsidRDefault="005B0136" w:rsidP="005B0136">
      <w:pPr>
        <w:ind w:firstLineChars="100" w:firstLine="240"/>
        <w:rPr>
          <w:sz w:val="24"/>
          <w:szCs w:val="24"/>
        </w:rPr>
      </w:pPr>
      <w:r>
        <w:rPr>
          <w:rFonts w:hint="eastAsia"/>
          <w:sz w:val="24"/>
          <w:szCs w:val="24"/>
        </w:rPr>
        <w:t>猪瀬知事の</w:t>
      </w:r>
      <w:r w:rsidRPr="007774F4">
        <w:rPr>
          <w:rFonts w:hint="eastAsia"/>
          <w:sz w:val="24"/>
          <w:szCs w:val="24"/>
        </w:rPr>
        <w:t>資金問題については</w:t>
      </w:r>
      <w:r>
        <w:rPr>
          <w:rFonts w:hint="eastAsia"/>
          <w:sz w:val="24"/>
          <w:szCs w:val="24"/>
        </w:rPr>
        <w:t>各会派から厳しい意見が出されましたが、これまでの説明では都民を納得させることはできません。</w:t>
      </w:r>
      <w:r w:rsidRPr="007774F4">
        <w:rPr>
          <w:rFonts w:hint="eastAsia"/>
          <w:sz w:val="24"/>
          <w:szCs w:val="24"/>
        </w:rPr>
        <w:t>職員のトップにたつ知事には</w:t>
      </w:r>
      <w:r>
        <w:rPr>
          <w:rFonts w:hint="eastAsia"/>
          <w:sz w:val="24"/>
          <w:szCs w:val="24"/>
        </w:rPr>
        <w:t>、</w:t>
      </w:r>
      <w:r w:rsidRPr="007774F4">
        <w:rPr>
          <w:rFonts w:hint="eastAsia"/>
          <w:sz w:val="24"/>
          <w:szCs w:val="24"/>
        </w:rPr>
        <w:t>より高潔性</w:t>
      </w:r>
      <w:r>
        <w:rPr>
          <w:rFonts w:hint="eastAsia"/>
          <w:sz w:val="24"/>
          <w:szCs w:val="24"/>
        </w:rPr>
        <w:t>と危機管理能力</w:t>
      </w:r>
      <w:r w:rsidRPr="007774F4">
        <w:rPr>
          <w:rFonts w:hint="eastAsia"/>
          <w:sz w:val="24"/>
          <w:szCs w:val="24"/>
        </w:rPr>
        <w:t>が求められるのは当然であり、これなくして、職員の士気は下がる一方です。</w:t>
      </w:r>
    </w:p>
    <w:p w:rsidR="005B0136" w:rsidRDefault="005B0136" w:rsidP="005B0136">
      <w:pPr>
        <w:ind w:firstLineChars="100" w:firstLine="240"/>
        <w:rPr>
          <w:sz w:val="24"/>
          <w:szCs w:val="24"/>
        </w:rPr>
      </w:pPr>
      <w:r w:rsidRPr="007774F4">
        <w:rPr>
          <w:rFonts w:hint="eastAsia"/>
          <w:sz w:val="24"/>
          <w:szCs w:val="24"/>
        </w:rPr>
        <w:t>しかも、知事は政治家です。政治資金規正法も公職選挙法も、政治の透明性を高</w:t>
      </w:r>
      <w:r>
        <w:rPr>
          <w:rFonts w:hint="eastAsia"/>
          <w:sz w:val="24"/>
          <w:szCs w:val="24"/>
        </w:rPr>
        <w:t>めるための</w:t>
      </w:r>
      <w:r w:rsidRPr="007774F4">
        <w:rPr>
          <w:rFonts w:hint="eastAsia"/>
          <w:sz w:val="24"/>
          <w:szCs w:val="24"/>
        </w:rPr>
        <w:t>ものです。こうした主旨をないがしろにする報告書を出すことについて恥ずべきで</w:t>
      </w:r>
      <w:r>
        <w:rPr>
          <w:rFonts w:hint="eastAsia"/>
          <w:sz w:val="24"/>
          <w:szCs w:val="24"/>
        </w:rPr>
        <w:t>す</w:t>
      </w:r>
      <w:r w:rsidRPr="007774F4">
        <w:rPr>
          <w:rFonts w:hint="eastAsia"/>
          <w:sz w:val="24"/>
          <w:szCs w:val="24"/>
        </w:rPr>
        <w:t>。</w:t>
      </w:r>
    </w:p>
    <w:p w:rsidR="005B0136" w:rsidRPr="007774F4" w:rsidRDefault="005B0136" w:rsidP="005B0136">
      <w:pPr>
        <w:ind w:firstLineChars="100" w:firstLine="240"/>
        <w:rPr>
          <w:sz w:val="24"/>
          <w:szCs w:val="24"/>
        </w:rPr>
      </w:pPr>
      <w:r>
        <w:rPr>
          <w:rFonts w:hint="eastAsia"/>
          <w:sz w:val="24"/>
          <w:szCs w:val="24"/>
        </w:rPr>
        <w:t>例え、個人的借金であったとしても、悪質な選挙違反で強制捜査を受けている徳州会と</w:t>
      </w:r>
      <w:r>
        <w:rPr>
          <w:rFonts w:hint="eastAsia"/>
          <w:sz w:val="24"/>
          <w:szCs w:val="24"/>
        </w:rPr>
        <w:t>5000</w:t>
      </w:r>
      <w:r>
        <w:rPr>
          <w:rFonts w:hint="eastAsia"/>
          <w:sz w:val="24"/>
          <w:szCs w:val="24"/>
        </w:rPr>
        <w:t>万円ものお金を簡単に借りることができるような密接な関係を持ったということの道義的政治的な責任はまぬがれません。</w:t>
      </w:r>
    </w:p>
    <w:p w:rsidR="005B0136" w:rsidRPr="007774F4" w:rsidRDefault="005B0136" w:rsidP="005B0136">
      <w:pPr>
        <w:ind w:firstLineChars="100" w:firstLine="240"/>
        <w:rPr>
          <w:sz w:val="24"/>
          <w:szCs w:val="24"/>
        </w:rPr>
      </w:pPr>
      <w:r w:rsidRPr="007774F4">
        <w:rPr>
          <w:rFonts w:hint="eastAsia"/>
          <w:sz w:val="24"/>
          <w:szCs w:val="24"/>
        </w:rPr>
        <w:t>生活者ネットワークは、</w:t>
      </w:r>
      <w:r>
        <w:rPr>
          <w:rFonts w:hint="eastAsia"/>
          <w:sz w:val="24"/>
          <w:szCs w:val="24"/>
        </w:rPr>
        <w:t>知事は</w:t>
      </w:r>
      <w:r w:rsidRPr="007774F4">
        <w:rPr>
          <w:rFonts w:hint="eastAsia"/>
          <w:sz w:val="24"/>
          <w:szCs w:val="24"/>
        </w:rPr>
        <w:t>自ら辞職し、</w:t>
      </w:r>
      <w:r>
        <w:rPr>
          <w:rFonts w:hint="eastAsia"/>
          <w:sz w:val="24"/>
          <w:szCs w:val="24"/>
        </w:rPr>
        <w:t>改めて都民に信を問うべきと</w:t>
      </w:r>
      <w:r w:rsidRPr="007774F4">
        <w:rPr>
          <w:rFonts w:hint="eastAsia"/>
          <w:sz w:val="24"/>
          <w:szCs w:val="24"/>
        </w:rPr>
        <w:t>考えます。</w:t>
      </w:r>
    </w:p>
    <w:p w:rsidR="005B0136" w:rsidRDefault="005B0136" w:rsidP="005B0136">
      <w:pPr>
        <w:ind w:firstLineChars="100" w:firstLine="240"/>
        <w:rPr>
          <w:sz w:val="24"/>
          <w:szCs w:val="24"/>
        </w:rPr>
      </w:pPr>
      <w:r w:rsidRPr="007774F4">
        <w:rPr>
          <w:rFonts w:hint="eastAsia"/>
          <w:sz w:val="24"/>
          <w:szCs w:val="24"/>
        </w:rPr>
        <w:t>猪瀬知事は、失った信頼</w:t>
      </w:r>
      <w:r>
        <w:rPr>
          <w:rFonts w:hint="eastAsia"/>
          <w:sz w:val="24"/>
          <w:szCs w:val="24"/>
        </w:rPr>
        <w:t>の回復、都民への説明責任を</w:t>
      </w:r>
      <w:r w:rsidRPr="007774F4">
        <w:rPr>
          <w:rFonts w:hint="eastAsia"/>
          <w:sz w:val="24"/>
          <w:szCs w:val="24"/>
        </w:rPr>
        <w:t>どのように</w:t>
      </w:r>
      <w:r>
        <w:rPr>
          <w:rFonts w:hint="eastAsia"/>
          <w:sz w:val="24"/>
          <w:szCs w:val="24"/>
        </w:rPr>
        <w:t>果たすのか</w:t>
      </w:r>
      <w:r w:rsidRPr="007774F4">
        <w:rPr>
          <w:rFonts w:hint="eastAsia"/>
          <w:sz w:val="24"/>
          <w:szCs w:val="24"/>
        </w:rPr>
        <w:t>伺います。</w:t>
      </w:r>
      <w:r w:rsidR="00DF7A64">
        <w:rPr>
          <w:rFonts w:hint="eastAsia"/>
          <w:sz w:val="24"/>
          <w:szCs w:val="24"/>
        </w:rPr>
        <w:t>・・・・・・・・・・・・・・・・・・・・・・・・・・・・・</w:t>
      </w:r>
      <w:r w:rsidR="00DF7A64">
        <w:rPr>
          <w:rFonts w:hint="eastAsia"/>
          <w:sz w:val="24"/>
          <w:szCs w:val="24"/>
        </w:rPr>
        <w:t>Q</w:t>
      </w:r>
      <w:r w:rsidR="00DF7A64">
        <w:rPr>
          <w:rFonts w:hint="eastAsia"/>
          <w:sz w:val="24"/>
          <w:szCs w:val="24"/>
        </w:rPr>
        <w:t>１</w:t>
      </w:r>
    </w:p>
    <w:p w:rsidR="00DF7A64" w:rsidRDefault="00DF7A64" w:rsidP="00DF7A64">
      <w:pPr>
        <w:rPr>
          <w:sz w:val="24"/>
          <w:szCs w:val="24"/>
        </w:rPr>
      </w:pPr>
      <w:r>
        <w:rPr>
          <w:rFonts w:hint="eastAsia"/>
          <w:sz w:val="24"/>
          <w:szCs w:val="24"/>
        </w:rPr>
        <w:t>A</w:t>
      </w:r>
      <w:r>
        <w:rPr>
          <w:rFonts w:hint="eastAsia"/>
          <w:sz w:val="24"/>
          <w:szCs w:val="24"/>
        </w:rPr>
        <w:t>１</w:t>
      </w:r>
      <w:r w:rsidR="00DF7576">
        <w:rPr>
          <w:rFonts w:hint="eastAsia"/>
          <w:sz w:val="24"/>
          <w:szCs w:val="24"/>
        </w:rPr>
        <w:t>(</w:t>
      </w:r>
      <w:r w:rsidR="00DF7576">
        <w:rPr>
          <w:rFonts w:hint="eastAsia"/>
          <w:sz w:val="24"/>
          <w:szCs w:val="24"/>
        </w:rPr>
        <w:t>知事</w:t>
      </w:r>
      <w:r w:rsidR="00DF7576">
        <w:rPr>
          <w:rFonts w:hint="eastAsia"/>
          <w:sz w:val="24"/>
          <w:szCs w:val="24"/>
        </w:rPr>
        <w:t>)</w:t>
      </w:r>
    </w:p>
    <w:p w:rsidR="00DF7576" w:rsidRDefault="00443B66" w:rsidP="00443B66">
      <w:pPr>
        <w:pStyle w:val="a7"/>
        <w:numPr>
          <w:ilvl w:val="0"/>
          <w:numId w:val="10"/>
        </w:numPr>
        <w:ind w:leftChars="0"/>
        <w:rPr>
          <w:sz w:val="24"/>
          <w:szCs w:val="24"/>
        </w:rPr>
      </w:pPr>
      <w:r w:rsidRPr="00443B66">
        <w:rPr>
          <w:rFonts w:hint="eastAsia"/>
          <w:sz w:val="24"/>
          <w:szCs w:val="24"/>
        </w:rPr>
        <w:t>今回の借入金の問題について、都民・都議会の皆様に多大な迷惑をかけたこと、借入金を資産等報告書に記載せず後日訂正したことをお詫び</w:t>
      </w:r>
      <w:r w:rsidR="005F05D2">
        <w:rPr>
          <w:rFonts w:hint="eastAsia"/>
          <w:sz w:val="24"/>
          <w:szCs w:val="24"/>
        </w:rPr>
        <w:t>する</w:t>
      </w:r>
      <w:r w:rsidRPr="00443B66">
        <w:rPr>
          <w:rFonts w:hint="eastAsia"/>
          <w:sz w:val="24"/>
          <w:szCs w:val="24"/>
        </w:rPr>
        <w:t>。</w:t>
      </w:r>
    </w:p>
    <w:p w:rsidR="00443B66" w:rsidRDefault="00443B66" w:rsidP="00443B66">
      <w:pPr>
        <w:pStyle w:val="a7"/>
        <w:numPr>
          <w:ilvl w:val="0"/>
          <w:numId w:val="10"/>
        </w:numPr>
        <w:ind w:leftChars="0"/>
        <w:rPr>
          <w:sz w:val="24"/>
          <w:szCs w:val="24"/>
        </w:rPr>
      </w:pPr>
      <w:r>
        <w:rPr>
          <w:rFonts w:hint="eastAsia"/>
          <w:sz w:val="24"/>
          <w:szCs w:val="24"/>
        </w:rPr>
        <w:t>5000</w:t>
      </w:r>
      <w:r>
        <w:rPr>
          <w:rFonts w:hint="eastAsia"/>
          <w:sz w:val="24"/>
          <w:szCs w:val="24"/>
        </w:rPr>
        <w:t>万円を個人として借りる際、徳田毅氏の前でサイン、借用書を預け、返済したので借用書は返ってきた。そして先日公表した。</w:t>
      </w:r>
    </w:p>
    <w:p w:rsidR="00443B66" w:rsidRDefault="00443B66" w:rsidP="00443B66">
      <w:pPr>
        <w:pStyle w:val="a7"/>
        <w:numPr>
          <w:ilvl w:val="0"/>
          <w:numId w:val="10"/>
        </w:numPr>
        <w:ind w:leftChars="0"/>
        <w:rPr>
          <w:sz w:val="24"/>
          <w:szCs w:val="24"/>
        </w:rPr>
      </w:pPr>
      <w:r>
        <w:rPr>
          <w:rFonts w:hint="eastAsia"/>
          <w:sz w:val="24"/>
          <w:szCs w:val="24"/>
        </w:rPr>
        <w:t>自分にとっては、このプロセスは明快なものであり説明してきたつもりだが、まだ理解いただけるとは思っていない。できる限り説明する。</w:t>
      </w:r>
    </w:p>
    <w:p w:rsidR="00443B66" w:rsidRPr="00443B66" w:rsidRDefault="002D5BFF" w:rsidP="00443B66">
      <w:pPr>
        <w:pStyle w:val="a7"/>
        <w:numPr>
          <w:ilvl w:val="0"/>
          <w:numId w:val="10"/>
        </w:numPr>
        <w:ind w:leftChars="0"/>
        <w:rPr>
          <w:sz w:val="24"/>
          <w:szCs w:val="24"/>
        </w:rPr>
      </w:pPr>
      <w:r>
        <w:rPr>
          <w:rFonts w:hint="eastAsia"/>
          <w:sz w:val="24"/>
          <w:szCs w:val="24"/>
        </w:rPr>
        <w:t>とにかく一生懸命仕事をすることが信頼回復に向けた最も近道</w:t>
      </w:r>
      <w:r w:rsidR="00B76E5C">
        <w:rPr>
          <w:rFonts w:hint="eastAsia"/>
          <w:sz w:val="24"/>
          <w:szCs w:val="24"/>
        </w:rPr>
        <w:t>であると考える。粉骨砕身働くことで示していきたい。</w:t>
      </w:r>
    </w:p>
    <w:p w:rsidR="008A4A30" w:rsidRDefault="008A4A30" w:rsidP="001403CC">
      <w:pPr>
        <w:rPr>
          <w:sz w:val="24"/>
          <w:szCs w:val="24"/>
        </w:rPr>
      </w:pPr>
    </w:p>
    <w:p w:rsidR="00161475" w:rsidRPr="006A6BE4" w:rsidRDefault="008A4A30" w:rsidP="001403CC">
      <w:pPr>
        <w:rPr>
          <w:b/>
          <w:sz w:val="24"/>
          <w:szCs w:val="24"/>
        </w:rPr>
      </w:pPr>
      <w:r w:rsidRPr="006A6BE4">
        <w:rPr>
          <w:rFonts w:hint="eastAsia"/>
          <w:b/>
          <w:sz w:val="24"/>
          <w:szCs w:val="24"/>
        </w:rPr>
        <w:t>●</w:t>
      </w:r>
      <w:r w:rsidR="00F00DB6" w:rsidRPr="006A6BE4">
        <w:rPr>
          <w:rFonts w:hint="eastAsia"/>
          <w:b/>
          <w:sz w:val="24"/>
          <w:szCs w:val="24"/>
        </w:rPr>
        <w:t>オリンピックと</w:t>
      </w:r>
      <w:r w:rsidR="008A5708" w:rsidRPr="006A6BE4">
        <w:rPr>
          <w:rFonts w:hint="eastAsia"/>
          <w:b/>
          <w:sz w:val="24"/>
          <w:szCs w:val="24"/>
        </w:rPr>
        <w:t>まちづくり</w:t>
      </w:r>
      <w:r w:rsidR="002F018C" w:rsidRPr="006A6BE4">
        <w:rPr>
          <w:rFonts w:hint="eastAsia"/>
          <w:b/>
          <w:sz w:val="24"/>
          <w:szCs w:val="24"/>
        </w:rPr>
        <w:t>について</w:t>
      </w:r>
    </w:p>
    <w:p w:rsidR="003B0560" w:rsidRDefault="005E1AF7" w:rsidP="001403CC">
      <w:pPr>
        <w:ind w:firstLineChars="100" w:firstLine="240"/>
        <w:rPr>
          <w:sz w:val="24"/>
          <w:szCs w:val="24"/>
        </w:rPr>
      </w:pPr>
      <w:r>
        <w:rPr>
          <w:rFonts w:hint="eastAsia"/>
          <w:sz w:val="24"/>
          <w:szCs w:val="24"/>
        </w:rPr>
        <w:t>コンパクトなオリンピックをうたって勝ち取った</w:t>
      </w:r>
      <w:r w:rsidR="008A5708">
        <w:rPr>
          <w:rFonts w:hint="eastAsia"/>
          <w:sz w:val="24"/>
          <w:szCs w:val="24"/>
        </w:rPr>
        <w:t>2020</w:t>
      </w:r>
      <w:r w:rsidR="008A5708">
        <w:rPr>
          <w:rFonts w:hint="eastAsia"/>
          <w:sz w:val="24"/>
          <w:szCs w:val="24"/>
        </w:rPr>
        <w:t>年東京オリンピック</w:t>
      </w:r>
      <w:r w:rsidR="007B0A41">
        <w:rPr>
          <w:rFonts w:hint="eastAsia"/>
          <w:sz w:val="24"/>
          <w:szCs w:val="24"/>
        </w:rPr>
        <w:t>・パラリンピック</w:t>
      </w:r>
      <w:r w:rsidR="00294239">
        <w:rPr>
          <w:rFonts w:hint="eastAsia"/>
          <w:sz w:val="24"/>
          <w:szCs w:val="24"/>
        </w:rPr>
        <w:t>です</w:t>
      </w:r>
      <w:r>
        <w:rPr>
          <w:rFonts w:hint="eastAsia"/>
          <w:sz w:val="24"/>
          <w:szCs w:val="24"/>
        </w:rPr>
        <w:t>が、ここにきて、</w:t>
      </w:r>
      <w:r w:rsidR="008A5708">
        <w:rPr>
          <w:rFonts w:hint="eastAsia"/>
          <w:sz w:val="24"/>
          <w:szCs w:val="24"/>
        </w:rPr>
        <w:t>新国立競技場の建設をめぐって、</w:t>
      </w:r>
      <w:r w:rsidR="008005A3">
        <w:rPr>
          <w:rFonts w:hint="eastAsia"/>
          <w:sz w:val="24"/>
          <w:szCs w:val="24"/>
        </w:rPr>
        <w:t>「巨大すぎて景観を損ねる」「お金がかかりすぎる」など</w:t>
      </w:r>
      <w:r w:rsidR="001D4752">
        <w:rPr>
          <w:rFonts w:hint="eastAsia"/>
          <w:sz w:val="24"/>
          <w:szCs w:val="24"/>
        </w:rPr>
        <w:t>専門家からも</w:t>
      </w:r>
      <w:r w:rsidR="008005A3">
        <w:rPr>
          <w:rFonts w:hint="eastAsia"/>
          <w:sz w:val="24"/>
          <w:szCs w:val="24"/>
        </w:rPr>
        <w:t>異議が</w:t>
      </w:r>
      <w:r>
        <w:rPr>
          <w:rFonts w:hint="eastAsia"/>
          <w:sz w:val="24"/>
          <w:szCs w:val="24"/>
        </w:rPr>
        <w:t>噴出し</w:t>
      </w:r>
      <w:r w:rsidR="008A5708">
        <w:rPr>
          <w:rFonts w:hint="eastAsia"/>
          <w:sz w:val="24"/>
          <w:szCs w:val="24"/>
        </w:rPr>
        <w:t>てい</w:t>
      </w:r>
      <w:r w:rsidR="00294239">
        <w:rPr>
          <w:rFonts w:hint="eastAsia"/>
          <w:sz w:val="24"/>
          <w:szCs w:val="24"/>
        </w:rPr>
        <w:t>ます</w:t>
      </w:r>
      <w:r w:rsidR="008A5708">
        <w:rPr>
          <w:rFonts w:hint="eastAsia"/>
          <w:sz w:val="24"/>
          <w:szCs w:val="24"/>
        </w:rPr>
        <w:t>。</w:t>
      </w:r>
    </w:p>
    <w:p w:rsidR="005E1AF7" w:rsidRDefault="003B0560" w:rsidP="001403CC">
      <w:pPr>
        <w:ind w:firstLineChars="100" w:firstLine="240"/>
        <w:rPr>
          <w:sz w:val="24"/>
          <w:szCs w:val="24"/>
        </w:rPr>
      </w:pPr>
      <w:r>
        <w:rPr>
          <w:rFonts w:hint="eastAsia"/>
          <w:sz w:val="24"/>
          <w:szCs w:val="24"/>
        </w:rPr>
        <w:t>新国立競技場のデザインは</w:t>
      </w:r>
      <w:r w:rsidR="005B0136">
        <w:rPr>
          <w:rFonts w:hint="eastAsia"/>
          <w:sz w:val="24"/>
          <w:szCs w:val="24"/>
        </w:rPr>
        <w:t>昨年</w:t>
      </w:r>
      <w:r>
        <w:rPr>
          <w:rFonts w:hint="eastAsia"/>
          <w:sz w:val="24"/>
          <w:szCs w:val="24"/>
        </w:rPr>
        <w:t>11</w:t>
      </w:r>
      <w:r>
        <w:rPr>
          <w:rFonts w:hint="eastAsia"/>
          <w:sz w:val="24"/>
          <w:szCs w:val="24"/>
        </w:rPr>
        <w:t>月に公募で決まりました。</w:t>
      </w:r>
      <w:r w:rsidR="00D169F4">
        <w:rPr>
          <w:rFonts w:hint="eastAsia"/>
          <w:sz w:val="24"/>
          <w:szCs w:val="24"/>
        </w:rPr>
        <w:t>しかし都は</w:t>
      </w:r>
      <w:r w:rsidR="00ED058C">
        <w:rPr>
          <w:rFonts w:hint="eastAsia"/>
          <w:sz w:val="24"/>
          <w:szCs w:val="24"/>
        </w:rPr>
        <w:t>この巨大な建築物が建つことを前提に</w:t>
      </w:r>
      <w:r w:rsidR="005E1AF7">
        <w:rPr>
          <w:rFonts w:hint="eastAsia"/>
          <w:sz w:val="24"/>
          <w:szCs w:val="24"/>
        </w:rPr>
        <w:t>、</w:t>
      </w:r>
      <w:r w:rsidR="00667C1A">
        <w:rPr>
          <w:rFonts w:hint="eastAsia"/>
          <w:sz w:val="24"/>
          <w:szCs w:val="24"/>
        </w:rPr>
        <w:t>この地域にかけられている風致地区制度の</w:t>
      </w:r>
      <w:r w:rsidR="00667C1A">
        <w:rPr>
          <w:rFonts w:hint="eastAsia"/>
          <w:sz w:val="24"/>
          <w:szCs w:val="24"/>
        </w:rPr>
        <w:t>15</w:t>
      </w:r>
      <w:r w:rsidR="00667C1A">
        <w:rPr>
          <w:rFonts w:hint="eastAsia"/>
          <w:sz w:val="24"/>
          <w:szCs w:val="24"/>
        </w:rPr>
        <w:t>ｍの高さ制限を大きく超えて、</w:t>
      </w:r>
      <w:r w:rsidR="00AC62AE">
        <w:rPr>
          <w:rFonts w:hint="eastAsia"/>
          <w:sz w:val="24"/>
          <w:szCs w:val="24"/>
        </w:rPr>
        <w:t>現在の国立競技場の</w:t>
      </w:r>
      <w:r w:rsidR="005E1AF7">
        <w:rPr>
          <w:rFonts w:hint="eastAsia"/>
          <w:sz w:val="24"/>
          <w:szCs w:val="24"/>
        </w:rPr>
        <w:t>2</w:t>
      </w:r>
      <w:r w:rsidR="005E1AF7">
        <w:rPr>
          <w:rFonts w:hint="eastAsia"/>
          <w:sz w:val="24"/>
          <w:szCs w:val="24"/>
        </w:rPr>
        <w:t>倍</w:t>
      </w:r>
      <w:r w:rsidR="00E15EDB">
        <w:rPr>
          <w:rFonts w:hint="eastAsia"/>
          <w:sz w:val="24"/>
          <w:szCs w:val="24"/>
        </w:rPr>
        <w:t>以上</w:t>
      </w:r>
      <w:r w:rsidR="005E1AF7">
        <w:rPr>
          <w:rFonts w:hint="eastAsia"/>
          <w:sz w:val="24"/>
          <w:szCs w:val="24"/>
        </w:rPr>
        <w:t>の</w:t>
      </w:r>
      <w:r w:rsidR="00E15EDB">
        <w:rPr>
          <w:rFonts w:hint="eastAsia"/>
          <w:sz w:val="24"/>
          <w:szCs w:val="24"/>
        </w:rPr>
        <w:t>75</w:t>
      </w:r>
      <w:r w:rsidR="005E1AF7">
        <w:rPr>
          <w:rFonts w:hint="eastAsia"/>
          <w:sz w:val="24"/>
          <w:szCs w:val="24"/>
        </w:rPr>
        <w:t>ｍまで緩和</w:t>
      </w:r>
      <w:r w:rsidR="005E1AF7">
        <w:rPr>
          <w:rFonts w:hint="eastAsia"/>
          <w:sz w:val="24"/>
          <w:szCs w:val="24"/>
        </w:rPr>
        <w:lastRenderedPageBreak/>
        <w:t>した</w:t>
      </w:r>
      <w:r w:rsidR="00ED058C">
        <w:rPr>
          <w:rFonts w:hint="eastAsia"/>
          <w:sz w:val="24"/>
          <w:szCs w:val="24"/>
        </w:rPr>
        <w:t>地区計画</w:t>
      </w:r>
      <w:r w:rsidR="00D169F4">
        <w:rPr>
          <w:rFonts w:hint="eastAsia"/>
          <w:sz w:val="24"/>
          <w:szCs w:val="24"/>
        </w:rPr>
        <w:t>を</w:t>
      </w:r>
      <w:r w:rsidR="00E15EDB">
        <w:rPr>
          <w:rFonts w:hint="eastAsia"/>
          <w:sz w:val="24"/>
          <w:szCs w:val="24"/>
        </w:rPr>
        <w:t>、</w:t>
      </w:r>
      <w:r w:rsidR="00580D5A">
        <w:rPr>
          <w:rFonts w:hint="eastAsia"/>
          <w:sz w:val="24"/>
          <w:szCs w:val="24"/>
        </w:rPr>
        <w:t>今年</w:t>
      </w:r>
      <w:r w:rsidR="008005A3">
        <w:rPr>
          <w:rFonts w:hint="eastAsia"/>
          <w:sz w:val="24"/>
          <w:szCs w:val="24"/>
        </w:rPr>
        <w:t>６</w:t>
      </w:r>
      <w:r w:rsidR="00ED058C">
        <w:rPr>
          <w:rFonts w:hint="eastAsia"/>
          <w:sz w:val="24"/>
          <w:szCs w:val="24"/>
        </w:rPr>
        <w:t>月</w:t>
      </w:r>
      <w:r w:rsidR="005E1AF7">
        <w:rPr>
          <w:rFonts w:hint="eastAsia"/>
          <w:sz w:val="24"/>
          <w:szCs w:val="24"/>
        </w:rPr>
        <w:t>に都市計画決定</w:t>
      </w:r>
      <w:r w:rsidR="00D169F4">
        <w:rPr>
          <w:rFonts w:hint="eastAsia"/>
          <w:sz w:val="24"/>
          <w:szCs w:val="24"/>
        </w:rPr>
        <w:t>し</w:t>
      </w:r>
      <w:r w:rsidR="007301CB">
        <w:rPr>
          <w:rFonts w:hint="eastAsia"/>
          <w:sz w:val="24"/>
          <w:szCs w:val="24"/>
        </w:rPr>
        <w:t>まし</w:t>
      </w:r>
      <w:r w:rsidR="00D169F4">
        <w:rPr>
          <w:rFonts w:hint="eastAsia"/>
          <w:sz w:val="24"/>
          <w:szCs w:val="24"/>
        </w:rPr>
        <w:t>た</w:t>
      </w:r>
      <w:r w:rsidR="00ED058C">
        <w:rPr>
          <w:rFonts w:hint="eastAsia"/>
          <w:sz w:val="24"/>
          <w:szCs w:val="24"/>
        </w:rPr>
        <w:t>。</w:t>
      </w:r>
    </w:p>
    <w:p w:rsidR="007301CB" w:rsidRDefault="008005A3" w:rsidP="001403CC">
      <w:pPr>
        <w:ind w:firstLineChars="100" w:firstLine="240"/>
        <w:rPr>
          <w:sz w:val="24"/>
          <w:szCs w:val="24"/>
        </w:rPr>
      </w:pPr>
      <w:r>
        <w:rPr>
          <w:rFonts w:hint="eastAsia"/>
          <w:sz w:val="24"/>
          <w:szCs w:val="24"/>
        </w:rPr>
        <w:t>新国立競技場は国がつくるもので</w:t>
      </w:r>
      <w:r w:rsidR="007301CB">
        <w:rPr>
          <w:rFonts w:hint="eastAsia"/>
          <w:sz w:val="24"/>
          <w:szCs w:val="24"/>
        </w:rPr>
        <w:t>す</w:t>
      </w:r>
      <w:r>
        <w:rPr>
          <w:rFonts w:hint="eastAsia"/>
          <w:sz w:val="24"/>
          <w:szCs w:val="24"/>
        </w:rPr>
        <w:t>が、</w:t>
      </w:r>
      <w:r w:rsidR="00D169F4">
        <w:rPr>
          <w:rFonts w:hint="eastAsia"/>
          <w:sz w:val="24"/>
          <w:szCs w:val="24"/>
        </w:rPr>
        <w:t>神宮の森は、</w:t>
      </w:r>
      <w:r w:rsidR="00667C1A">
        <w:rPr>
          <w:rFonts w:hint="eastAsia"/>
          <w:sz w:val="24"/>
          <w:szCs w:val="24"/>
        </w:rPr>
        <w:t>都内の</w:t>
      </w:r>
      <w:r w:rsidR="00D169F4">
        <w:rPr>
          <w:rFonts w:hint="eastAsia"/>
          <w:sz w:val="24"/>
          <w:szCs w:val="24"/>
        </w:rPr>
        <w:t>風致地区第</w:t>
      </w:r>
      <w:r w:rsidR="00D169F4">
        <w:rPr>
          <w:rFonts w:hint="eastAsia"/>
          <w:sz w:val="24"/>
          <w:szCs w:val="24"/>
        </w:rPr>
        <w:t>1</w:t>
      </w:r>
      <w:r w:rsidR="00D169F4">
        <w:rPr>
          <w:rFonts w:hint="eastAsia"/>
          <w:sz w:val="24"/>
          <w:szCs w:val="24"/>
        </w:rPr>
        <w:t>号として、都民が誇りに思い、</w:t>
      </w:r>
      <w:r w:rsidR="00D169F4">
        <w:rPr>
          <w:rFonts w:hint="eastAsia"/>
          <w:sz w:val="24"/>
          <w:szCs w:val="24"/>
        </w:rPr>
        <w:t>90</w:t>
      </w:r>
      <w:r w:rsidR="00D169F4">
        <w:rPr>
          <w:rFonts w:hint="eastAsia"/>
          <w:sz w:val="24"/>
          <w:szCs w:val="24"/>
        </w:rPr>
        <w:t>年近い年月をかけて守ってきた場所で</w:t>
      </w:r>
      <w:r w:rsidR="007301CB">
        <w:rPr>
          <w:rFonts w:hint="eastAsia"/>
          <w:sz w:val="24"/>
          <w:szCs w:val="24"/>
        </w:rPr>
        <w:t>す</w:t>
      </w:r>
      <w:r w:rsidR="00D169F4">
        <w:rPr>
          <w:rFonts w:hint="eastAsia"/>
          <w:sz w:val="24"/>
          <w:szCs w:val="24"/>
        </w:rPr>
        <w:t>。</w:t>
      </w:r>
      <w:r w:rsidR="001D4752">
        <w:rPr>
          <w:rFonts w:hint="eastAsia"/>
          <w:sz w:val="24"/>
          <w:szCs w:val="24"/>
        </w:rPr>
        <w:t>それをオリンピックという国家的プロジェクトだからと、なし崩しにしていいものでは</w:t>
      </w:r>
      <w:r w:rsidR="007301CB">
        <w:rPr>
          <w:rFonts w:hint="eastAsia"/>
          <w:sz w:val="24"/>
          <w:szCs w:val="24"/>
        </w:rPr>
        <w:t>ありません</w:t>
      </w:r>
      <w:r w:rsidR="001D4752">
        <w:rPr>
          <w:rFonts w:hint="eastAsia"/>
          <w:sz w:val="24"/>
          <w:szCs w:val="24"/>
        </w:rPr>
        <w:t>。</w:t>
      </w:r>
      <w:r w:rsidR="00D169F4">
        <w:rPr>
          <w:rFonts w:hint="eastAsia"/>
          <w:sz w:val="24"/>
          <w:szCs w:val="24"/>
        </w:rPr>
        <w:t>迫りくる少子高齢社会を見すえ、将来世代に過大な負担を残さない</w:t>
      </w:r>
      <w:r w:rsidR="00373248">
        <w:rPr>
          <w:rFonts w:hint="eastAsia"/>
          <w:sz w:val="24"/>
          <w:szCs w:val="24"/>
        </w:rPr>
        <w:t>コンパクトな</w:t>
      </w:r>
      <w:r w:rsidR="00AC3FA0">
        <w:rPr>
          <w:rFonts w:hint="eastAsia"/>
          <w:sz w:val="24"/>
          <w:szCs w:val="24"/>
        </w:rPr>
        <w:t>施設づくりや</w:t>
      </w:r>
      <w:r w:rsidR="00D169F4">
        <w:rPr>
          <w:rFonts w:hint="eastAsia"/>
          <w:sz w:val="24"/>
          <w:szCs w:val="24"/>
        </w:rPr>
        <w:t>まちづくり</w:t>
      </w:r>
      <w:r w:rsidR="00373248">
        <w:rPr>
          <w:rFonts w:hint="eastAsia"/>
          <w:sz w:val="24"/>
          <w:szCs w:val="24"/>
        </w:rPr>
        <w:t>こそ重要と考え</w:t>
      </w:r>
      <w:r w:rsidR="007301CB">
        <w:rPr>
          <w:rFonts w:hint="eastAsia"/>
          <w:sz w:val="24"/>
          <w:szCs w:val="24"/>
        </w:rPr>
        <w:t>ます</w:t>
      </w:r>
      <w:r w:rsidR="0088255B">
        <w:rPr>
          <w:rFonts w:hint="eastAsia"/>
          <w:sz w:val="24"/>
          <w:szCs w:val="24"/>
        </w:rPr>
        <w:t>。</w:t>
      </w:r>
    </w:p>
    <w:p w:rsidR="00505CD3" w:rsidRDefault="008005A3" w:rsidP="001403CC">
      <w:pPr>
        <w:ind w:firstLineChars="100" w:firstLine="240"/>
        <w:rPr>
          <w:sz w:val="24"/>
          <w:szCs w:val="24"/>
        </w:rPr>
      </w:pPr>
      <w:r>
        <w:rPr>
          <w:rFonts w:hint="eastAsia"/>
          <w:sz w:val="24"/>
          <w:szCs w:val="24"/>
        </w:rPr>
        <w:t>都</w:t>
      </w:r>
      <w:r w:rsidR="00373248">
        <w:rPr>
          <w:rFonts w:hint="eastAsia"/>
          <w:sz w:val="24"/>
          <w:szCs w:val="24"/>
        </w:rPr>
        <w:t>は、</w:t>
      </w:r>
      <w:r w:rsidR="00485B2A">
        <w:rPr>
          <w:rFonts w:hint="eastAsia"/>
          <w:sz w:val="24"/>
          <w:szCs w:val="24"/>
        </w:rPr>
        <w:t>都民の感性を重視した風致地区制度などを尊重して、</w:t>
      </w:r>
      <w:r w:rsidR="007D0823">
        <w:rPr>
          <w:rFonts w:hint="eastAsia"/>
          <w:sz w:val="24"/>
          <w:szCs w:val="24"/>
        </w:rPr>
        <w:t>現在</w:t>
      </w:r>
      <w:r w:rsidR="007B0A41">
        <w:rPr>
          <w:rFonts w:hint="eastAsia"/>
          <w:sz w:val="24"/>
          <w:szCs w:val="24"/>
        </w:rPr>
        <w:t>、</w:t>
      </w:r>
      <w:r w:rsidR="007D0823">
        <w:rPr>
          <w:rFonts w:hint="eastAsia"/>
          <w:sz w:val="24"/>
          <w:szCs w:val="24"/>
        </w:rPr>
        <w:t>進めようとしている</w:t>
      </w:r>
      <w:r w:rsidR="008C0DCF">
        <w:rPr>
          <w:rFonts w:hint="eastAsia"/>
          <w:sz w:val="24"/>
          <w:szCs w:val="24"/>
        </w:rPr>
        <w:t>新国立競技場</w:t>
      </w:r>
      <w:r w:rsidR="007D0823">
        <w:rPr>
          <w:rFonts w:hint="eastAsia"/>
          <w:sz w:val="24"/>
          <w:szCs w:val="24"/>
        </w:rPr>
        <w:t>を含む神宮外苑地区のまちづくりを見直していくべき</w:t>
      </w:r>
      <w:r w:rsidR="007B0A41">
        <w:rPr>
          <w:rFonts w:hint="eastAsia"/>
          <w:sz w:val="24"/>
          <w:szCs w:val="24"/>
        </w:rPr>
        <w:t>と考え</w:t>
      </w:r>
      <w:r w:rsidR="007301CB">
        <w:rPr>
          <w:rFonts w:hint="eastAsia"/>
          <w:sz w:val="24"/>
          <w:szCs w:val="24"/>
        </w:rPr>
        <w:t>ます</w:t>
      </w:r>
      <w:r w:rsidR="007B0A41">
        <w:rPr>
          <w:rFonts w:hint="eastAsia"/>
          <w:sz w:val="24"/>
          <w:szCs w:val="24"/>
        </w:rPr>
        <w:t>が見解を伺</w:t>
      </w:r>
      <w:r w:rsidR="007301CB">
        <w:rPr>
          <w:rFonts w:hint="eastAsia"/>
          <w:sz w:val="24"/>
          <w:szCs w:val="24"/>
        </w:rPr>
        <w:t>います</w:t>
      </w:r>
      <w:r w:rsidR="007B0A41">
        <w:rPr>
          <w:rFonts w:hint="eastAsia"/>
          <w:sz w:val="24"/>
          <w:szCs w:val="24"/>
        </w:rPr>
        <w:t>。</w:t>
      </w:r>
      <w:r w:rsidR="00DF7A64">
        <w:rPr>
          <w:rFonts w:hint="eastAsia"/>
          <w:sz w:val="24"/>
          <w:szCs w:val="24"/>
        </w:rPr>
        <w:t>・・・・・・・・・・・・・・・・・・・・</w:t>
      </w:r>
      <w:r w:rsidR="00DF7A64">
        <w:rPr>
          <w:rFonts w:hint="eastAsia"/>
          <w:sz w:val="24"/>
          <w:szCs w:val="24"/>
        </w:rPr>
        <w:t>Q</w:t>
      </w:r>
      <w:r w:rsidR="00DF7A64">
        <w:rPr>
          <w:rFonts w:hint="eastAsia"/>
          <w:sz w:val="24"/>
          <w:szCs w:val="24"/>
        </w:rPr>
        <w:t>２</w:t>
      </w:r>
    </w:p>
    <w:p w:rsidR="008B41B1" w:rsidRDefault="005B0136" w:rsidP="001403CC">
      <w:pPr>
        <w:rPr>
          <w:sz w:val="24"/>
          <w:szCs w:val="24"/>
        </w:rPr>
      </w:pPr>
      <w:r>
        <w:rPr>
          <w:rFonts w:hint="eastAsia"/>
          <w:sz w:val="24"/>
          <w:szCs w:val="24"/>
        </w:rPr>
        <w:t>A</w:t>
      </w:r>
      <w:r w:rsidR="00DF7A64">
        <w:rPr>
          <w:rFonts w:hint="eastAsia"/>
          <w:sz w:val="24"/>
          <w:szCs w:val="24"/>
        </w:rPr>
        <w:t>２</w:t>
      </w:r>
      <w:r>
        <w:rPr>
          <w:rFonts w:hint="eastAsia"/>
          <w:sz w:val="24"/>
          <w:szCs w:val="24"/>
        </w:rPr>
        <w:t>(</w:t>
      </w:r>
      <w:r w:rsidR="00CD39C6">
        <w:rPr>
          <w:rFonts w:hint="eastAsia"/>
          <w:sz w:val="24"/>
          <w:szCs w:val="24"/>
        </w:rPr>
        <w:t>東京都</w:t>
      </w:r>
      <w:r>
        <w:rPr>
          <w:rFonts w:hint="eastAsia"/>
          <w:sz w:val="24"/>
          <w:szCs w:val="24"/>
        </w:rPr>
        <w:t>技監</w:t>
      </w:r>
      <w:r>
        <w:rPr>
          <w:rFonts w:hint="eastAsia"/>
          <w:sz w:val="24"/>
          <w:szCs w:val="24"/>
        </w:rPr>
        <w:t>)</w:t>
      </w:r>
    </w:p>
    <w:p w:rsidR="005B0136" w:rsidRDefault="005B0136" w:rsidP="005B0136">
      <w:pPr>
        <w:pStyle w:val="a7"/>
        <w:numPr>
          <w:ilvl w:val="0"/>
          <w:numId w:val="8"/>
        </w:numPr>
        <w:ind w:leftChars="0"/>
        <w:rPr>
          <w:sz w:val="24"/>
          <w:szCs w:val="24"/>
        </w:rPr>
      </w:pPr>
      <w:r w:rsidRPr="005B0136">
        <w:rPr>
          <w:rFonts w:hint="eastAsia"/>
          <w:sz w:val="24"/>
          <w:szCs w:val="24"/>
        </w:rPr>
        <w:t>新国立競技場の計画が具体化したことを受け、都は、本年６月、地区計画を決定。</w:t>
      </w:r>
    </w:p>
    <w:p w:rsidR="005B0136" w:rsidRDefault="005B0136" w:rsidP="005B0136">
      <w:pPr>
        <w:pStyle w:val="a7"/>
        <w:numPr>
          <w:ilvl w:val="0"/>
          <w:numId w:val="8"/>
        </w:numPr>
        <w:ind w:leftChars="0"/>
        <w:rPr>
          <w:sz w:val="24"/>
          <w:szCs w:val="24"/>
        </w:rPr>
      </w:pPr>
      <w:r>
        <w:rPr>
          <w:rFonts w:hint="eastAsia"/>
          <w:sz w:val="24"/>
          <w:szCs w:val="24"/>
        </w:rPr>
        <w:t>この計画では、まちづくりの目標として、外苑の風致と調和したスポーツ施設等の集積を図るとともに、絵画館を臨む歴史的景観を保全し、緑豊かでにぎわいある都市空間を創出。</w:t>
      </w:r>
    </w:p>
    <w:p w:rsidR="005B0136" w:rsidRDefault="005B0136" w:rsidP="005B0136">
      <w:pPr>
        <w:pStyle w:val="a7"/>
        <w:numPr>
          <w:ilvl w:val="0"/>
          <w:numId w:val="8"/>
        </w:numPr>
        <w:ind w:leftChars="0"/>
        <w:rPr>
          <w:sz w:val="24"/>
          <w:szCs w:val="24"/>
        </w:rPr>
      </w:pPr>
      <w:r>
        <w:rPr>
          <w:rFonts w:hint="eastAsia"/>
          <w:sz w:val="24"/>
          <w:szCs w:val="24"/>
        </w:rPr>
        <w:t>さらに、この目標に則して、競技場の敷地等を対象に地区整備計画を定め、緑地や広場を拡充。</w:t>
      </w:r>
    </w:p>
    <w:p w:rsidR="005B0136" w:rsidRPr="005B0136" w:rsidRDefault="005B0136" w:rsidP="005B0136">
      <w:pPr>
        <w:pStyle w:val="a7"/>
        <w:numPr>
          <w:ilvl w:val="0"/>
          <w:numId w:val="8"/>
        </w:numPr>
        <w:ind w:leftChars="0"/>
        <w:rPr>
          <w:sz w:val="24"/>
          <w:szCs w:val="24"/>
        </w:rPr>
      </w:pPr>
      <w:r>
        <w:rPr>
          <w:rFonts w:hint="eastAsia"/>
          <w:sz w:val="24"/>
          <w:szCs w:val="24"/>
        </w:rPr>
        <w:t>今後とも、風格と活力を兼ね備えた世界に誇れるスポーツ・文化の拠点形成に取り組む。</w:t>
      </w:r>
    </w:p>
    <w:p w:rsidR="008B41B1" w:rsidRDefault="008B41B1" w:rsidP="001403CC">
      <w:pPr>
        <w:rPr>
          <w:sz w:val="24"/>
          <w:szCs w:val="24"/>
        </w:rPr>
      </w:pPr>
    </w:p>
    <w:p w:rsidR="008B41B1" w:rsidRPr="006A6BE4" w:rsidRDefault="008B41B1" w:rsidP="001403CC">
      <w:pPr>
        <w:rPr>
          <w:b/>
          <w:sz w:val="24"/>
          <w:szCs w:val="24"/>
        </w:rPr>
      </w:pPr>
      <w:r w:rsidRPr="006A6BE4">
        <w:rPr>
          <w:rFonts w:hint="eastAsia"/>
          <w:b/>
          <w:sz w:val="24"/>
          <w:szCs w:val="24"/>
        </w:rPr>
        <w:t>●省エネルギー対策</w:t>
      </w:r>
      <w:r w:rsidR="008A4A30" w:rsidRPr="006A6BE4">
        <w:rPr>
          <w:rFonts w:hint="eastAsia"/>
          <w:b/>
          <w:sz w:val="24"/>
          <w:szCs w:val="24"/>
        </w:rPr>
        <w:t>について</w:t>
      </w:r>
    </w:p>
    <w:p w:rsidR="008B41B1" w:rsidRDefault="008B41B1" w:rsidP="001403CC">
      <w:pPr>
        <w:rPr>
          <w:sz w:val="24"/>
          <w:szCs w:val="24"/>
        </w:rPr>
      </w:pPr>
      <w:r>
        <w:rPr>
          <w:rFonts w:hint="eastAsia"/>
          <w:sz w:val="24"/>
          <w:szCs w:val="24"/>
        </w:rPr>
        <w:t xml:space="preserve">　福島原発事故直後、電気が足りなくなるという危機感から、</w:t>
      </w:r>
      <w:r w:rsidR="00F65943">
        <w:rPr>
          <w:rFonts w:hint="eastAsia"/>
          <w:sz w:val="24"/>
          <w:szCs w:val="24"/>
        </w:rPr>
        <w:t>その年の</w:t>
      </w:r>
      <w:r>
        <w:rPr>
          <w:rFonts w:hint="eastAsia"/>
          <w:sz w:val="24"/>
          <w:szCs w:val="24"/>
        </w:rPr>
        <w:t>夏は、自治体や企業</w:t>
      </w:r>
      <w:r w:rsidR="003B0560">
        <w:rPr>
          <w:rFonts w:hint="eastAsia"/>
          <w:sz w:val="24"/>
          <w:szCs w:val="24"/>
        </w:rPr>
        <w:t>、</w:t>
      </w:r>
      <w:r>
        <w:rPr>
          <w:rFonts w:hint="eastAsia"/>
          <w:sz w:val="24"/>
          <w:szCs w:val="24"/>
        </w:rPr>
        <w:t>個人も全力を挙げて</w:t>
      </w:r>
      <w:r w:rsidR="00F65943">
        <w:rPr>
          <w:rFonts w:hint="eastAsia"/>
          <w:sz w:val="24"/>
          <w:szCs w:val="24"/>
        </w:rPr>
        <w:t>節電に</w:t>
      </w:r>
      <w:r>
        <w:rPr>
          <w:rFonts w:hint="eastAsia"/>
          <w:sz w:val="24"/>
          <w:szCs w:val="24"/>
        </w:rPr>
        <w:t>取り組</w:t>
      </w:r>
      <w:r w:rsidR="00F65943">
        <w:rPr>
          <w:rFonts w:hint="eastAsia"/>
          <w:sz w:val="24"/>
          <w:szCs w:val="24"/>
        </w:rPr>
        <w:t>みました。</w:t>
      </w:r>
      <w:r w:rsidR="006910E5">
        <w:rPr>
          <w:rFonts w:hint="eastAsia"/>
          <w:sz w:val="24"/>
          <w:szCs w:val="24"/>
        </w:rPr>
        <w:t>その</w:t>
      </w:r>
      <w:r>
        <w:rPr>
          <w:rFonts w:hint="eastAsia"/>
          <w:sz w:val="24"/>
          <w:szCs w:val="24"/>
        </w:rPr>
        <w:t>結果、東京電力管内の最大電力は、震災前に比べて</w:t>
      </w:r>
      <w:r>
        <w:rPr>
          <w:rFonts w:hint="eastAsia"/>
          <w:sz w:val="24"/>
          <w:szCs w:val="24"/>
        </w:rPr>
        <w:t>18</w:t>
      </w:r>
      <w:r>
        <w:rPr>
          <w:rFonts w:hint="eastAsia"/>
          <w:sz w:val="24"/>
          <w:szCs w:val="24"/>
        </w:rPr>
        <w:t>％削減となり</w:t>
      </w:r>
      <w:r w:rsidR="00F65943">
        <w:rPr>
          <w:rFonts w:hint="eastAsia"/>
          <w:sz w:val="24"/>
          <w:szCs w:val="24"/>
        </w:rPr>
        <w:t>、</w:t>
      </w:r>
      <w:r w:rsidR="00785545">
        <w:rPr>
          <w:rFonts w:hint="eastAsia"/>
          <w:sz w:val="24"/>
          <w:szCs w:val="24"/>
        </w:rPr>
        <w:t>去年</w:t>
      </w:r>
      <w:r w:rsidR="00F65943">
        <w:rPr>
          <w:rFonts w:hint="eastAsia"/>
          <w:sz w:val="24"/>
          <w:szCs w:val="24"/>
        </w:rPr>
        <w:t>と今年</w:t>
      </w:r>
      <w:r>
        <w:rPr>
          <w:rFonts w:hint="eastAsia"/>
          <w:sz w:val="24"/>
          <w:szCs w:val="24"/>
        </w:rPr>
        <w:t>は</w:t>
      </w:r>
      <w:r>
        <w:rPr>
          <w:rFonts w:hint="eastAsia"/>
          <w:sz w:val="24"/>
          <w:szCs w:val="24"/>
        </w:rPr>
        <w:t>15</w:t>
      </w:r>
      <w:r>
        <w:rPr>
          <w:rFonts w:hint="eastAsia"/>
          <w:sz w:val="24"/>
          <w:szCs w:val="24"/>
        </w:rPr>
        <w:t>％減となっています。また、東京エリアで１年間の電力消費量は、</w:t>
      </w:r>
      <w:r>
        <w:rPr>
          <w:rFonts w:hint="eastAsia"/>
          <w:sz w:val="24"/>
          <w:szCs w:val="24"/>
        </w:rPr>
        <w:t>2011</w:t>
      </w:r>
      <w:r>
        <w:rPr>
          <w:rFonts w:hint="eastAsia"/>
          <w:sz w:val="24"/>
          <w:szCs w:val="24"/>
        </w:rPr>
        <w:t>年度、</w:t>
      </w:r>
      <w:r>
        <w:rPr>
          <w:rFonts w:hint="eastAsia"/>
          <w:sz w:val="24"/>
          <w:szCs w:val="24"/>
        </w:rPr>
        <w:t>2012</w:t>
      </w:r>
      <w:r>
        <w:rPr>
          <w:rFonts w:hint="eastAsia"/>
          <w:sz w:val="24"/>
          <w:szCs w:val="24"/>
        </w:rPr>
        <w:t>年度ともに</w:t>
      </w:r>
      <w:r>
        <w:rPr>
          <w:rFonts w:hint="eastAsia"/>
          <w:sz w:val="24"/>
          <w:szCs w:val="24"/>
        </w:rPr>
        <w:t>10</w:t>
      </w:r>
      <w:r>
        <w:rPr>
          <w:rFonts w:hint="eastAsia"/>
          <w:sz w:val="24"/>
          <w:szCs w:val="24"/>
        </w:rPr>
        <w:t>％減となっており、節電の取り組みがある程度定着したと考えられます。</w:t>
      </w:r>
    </w:p>
    <w:p w:rsidR="008B41B1" w:rsidRDefault="008B41B1" w:rsidP="001403CC">
      <w:pPr>
        <w:rPr>
          <w:sz w:val="24"/>
          <w:szCs w:val="24"/>
        </w:rPr>
      </w:pPr>
      <w:r>
        <w:rPr>
          <w:rFonts w:hint="eastAsia"/>
          <w:sz w:val="24"/>
          <w:szCs w:val="24"/>
        </w:rPr>
        <w:t xml:space="preserve">　しかし、街</w:t>
      </w:r>
      <w:r w:rsidR="00D8220F">
        <w:rPr>
          <w:rFonts w:hint="eastAsia"/>
          <w:sz w:val="24"/>
          <w:szCs w:val="24"/>
        </w:rPr>
        <w:t>には</w:t>
      </w:r>
      <w:r w:rsidR="006403D4">
        <w:rPr>
          <w:rFonts w:hint="eastAsia"/>
          <w:sz w:val="24"/>
          <w:szCs w:val="24"/>
        </w:rPr>
        <w:t>必要以上に明るい</w:t>
      </w:r>
      <w:r>
        <w:rPr>
          <w:rFonts w:hint="eastAsia"/>
          <w:sz w:val="24"/>
          <w:szCs w:val="24"/>
        </w:rPr>
        <w:t>照明や自動販売機など</w:t>
      </w:r>
      <w:r w:rsidR="00D8220F">
        <w:rPr>
          <w:rFonts w:hint="eastAsia"/>
          <w:sz w:val="24"/>
          <w:szCs w:val="24"/>
        </w:rPr>
        <w:t>が復活し</w:t>
      </w:r>
      <w:r>
        <w:rPr>
          <w:rFonts w:hint="eastAsia"/>
          <w:sz w:val="24"/>
          <w:szCs w:val="24"/>
        </w:rPr>
        <w:t>、今年は特に暑い夏でしたが、節電を呼びかけるマスコミ報道は見られず、</w:t>
      </w:r>
      <w:r w:rsidR="00D8220F">
        <w:rPr>
          <w:rFonts w:hint="eastAsia"/>
          <w:sz w:val="24"/>
          <w:szCs w:val="24"/>
        </w:rPr>
        <w:t>｢喉元過ぎれば熱さ</w:t>
      </w:r>
      <w:r w:rsidR="006403D4">
        <w:rPr>
          <w:rFonts w:hint="eastAsia"/>
          <w:sz w:val="24"/>
          <w:szCs w:val="24"/>
        </w:rPr>
        <w:t>を</w:t>
      </w:r>
      <w:r w:rsidR="00D8220F">
        <w:rPr>
          <w:rFonts w:hint="eastAsia"/>
          <w:sz w:val="24"/>
          <w:szCs w:val="24"/>
        </w:rPr>
        <w:t>忘れる｣の格言のごとく、</w:t>
      </w:r>
      <w:r>
        <w:rPr>
          <w:rFonts w:hint="eastAsia"/>
          <w:sz w:val="24"/>
          <w:szCs w:val="24"/>
        </w:rPr>
        <w:t>節電・省エネに取り組む意識が緩んだのではないかと心配です。</w:t>
      </w:r>
    </w:p>
    <w:p w:rsidR="008B41B1" w:rsidRDefault="008B41B1" w:rsidP="001403CC">
      <w:pPr>
        <w:ind w:firstLineChars="100" w:firstLine="240"/>
        <w:rPr>
          <w:sz w:val="24"/>
          <w:szCs w:val="24"/>
        </w:rPr>
      </w:pPr>
      <w:r>
        <w:rPr>
          <w:rFonts w:hint="eastAsia"/>
          <w:sz w:val="24"/>
          <w:szCs w:val="24"/>
        </w:rPr>
        <w:t>電力不足対策のピークカットとともに、温暖化対策を推進するために電力消費量</w:t>
      </w:r>
      <w:r w:rsidR="000A3CEA">
        <w:rPr>
          <w:rFonts w:hint="eastAsia"/>
          <w:sz w:val="24"/>
          <w:szCs w:val="24"/>
        </w:rPr>
        <w:t>全体</w:t>
      </w:r>
      <w:r>
        <w:rPr>
          <w:rFonts w:hint="eastAsia"/>
          <w:sz w:val="24"/>
          <w:szCs w:val="24"/>
        </w:rPr>
        <w:t>を減らす必要があります。無理なく省エネできる技術も進展しており、節電・省エネの取り組みをさらに進めていかなければなりません。</w:t>
      </w:r>
    </w:p>
    <w:p w:rsidR="008B41B1" w:rsidRDefault="008B41B1" w:rsidP="001403CC">
      <w:pPr>
        <w:rPr>
          <w:sz w:val="24"/>
          <w:szCs w:val="24"/>
        </w:rPr>
      </w:pPr>
      <w:r>
        <w:rPr>
          <w:rFonts w:hint="eastAsia"/>
          <w:sz w:val="24"/>
          <w:szCs w:val="24"/>
        </w:rPr>
        <w:t xml:space="preserve">　そのためには、都が節電・省エネのノウハウや優れた事例を提供するなど、都民・事業者の節電・省エネの取り組みを促していく必要があると考えますが、</w:t>
      </w:r>
      <w:r>
        <w:rPr>
          <w:rFonts w:hint="eastAsia"/>
          <w:sz w:val="24"/>
          <w:szCs w:val="24"/>
        </w:rPr>
        <w:lastRenderedPageBreak/>
        <w:t>所見を伺います。</w:t>
      </w:r>
      <w:r w:rsidR="00DF7A64">
        <w:rPr>
          <w:rFonts w:hint="eastAsia"/>
          <w:sz w:val="24"/>
          <w:szCs w:val="24"/>
        </w:rPr>
        <w:t>・・・・・・・・・・・・・・・・・・・・・・・・・・</w:t>
      </w:r>
      <w:r w:rsidR="00DF7A64">
        <w:rPr>
          <w:rFonts w:hint="eastAsia"/>
          <w:sz w:val="24"/>
          <w:szCs w:val="24"/>
        </w:rPr>
        <w:t>Q</w:t>
      </w:r>
      <w:r w:rsidR="00DF7A64">
        <w:rPr>
          <w:rFonts w:hint="eastAsia"/>
          <w:sz w:val="24"/>
          <w:szCs w:val="24"/>
        </w:rPr>
        <w:t>３</w:t>
      </w:r>
    </w:p>
    <w:p w:rsidR="008B41B1" w:rsidRDefault="00DC4167" w:rsidP="001403CC">
      <w:pPr>
        <w:rPr>
          <w:sz w:val="24"/>
          <w:szCs w:val="24"/>
        </w:rPr>
      </w:pPr>
      <w:r>
        <w:rPr>
          <w:rFonts w:hint="eastAsia"/>
          <w:sz w:val="24"/>
          <w:szCs w:val="24"/>
        </w:rPr>
        <w:t>A</w:t>
      </w:r>
      <w:r w:rsidR="00DF7A64">
        <w:rPr>
          <w:rFonts w:hint="eastAsia"/>
          <w:sz w:val="24"/>
          <w:szCs w:val="24"/>
        </w:rPr>
        <w:t>３</w:t>
      </w:r>
      <w:r w:rsidR="002B195A">
        <w:rPr>
          <w:rFonts w:hint="eastAsia"/>
          <w:sz w:val="24"/>
          <w:szCs w:val="24"/>
        </w:rPr>
        <w:t>(</w:t>
      </w:r>
      <w:r w:rsidR="002B195A">
        <w:rPr>
          <w:rFonts w:hint="eastAsia"/>
          <w:sz w:val="24"/>
          <w:szCs w:val="24"/>
        </w:rPr>
        <w:t>環境局長</w:t>
      </w:r>
      <w:r w:rsidR="002B195A">
        <w:rPr>
          <w:rFonts w:hint="eastAsia"/>
          <w:sz w:val="24"/>
          <w:szCs w:val="24"/>
        </w:rPr>
        <w:t>)</w:t>
      </w:r>
    </w:p>
    <w:p w:rsidR="00DC4167" w:rsidRDefault="00DC4167" w:rsidP="001403CC">
      <w:pPr>
        <w:pStyle w:val="a7"/>
        <w:numPr>
          <w:ilvl w:val="0"/>
          <w:numId w:val="2"/>
        </w:numPr>
        <w:ind w:leftChars="0"/>
        <w:rPr>
          <w:sz w:val="24"/>
          <w:szCs w:val="24"/>
        </w:rPr>
      </w:pPr>
      <w:r w:rsidRPr="00DC4167">
        <w:rPr>
          <w:rFonts w:hint="eastAsia"/>
          <w:sz w:val="24"/>
          <w:szCs w:val="24"/>
        </w:rPr>
        <w:t>都は、大規模事業所へのキャップ・アンド・トレード制度などを着実に運用し、事業所における省エネの取り組みを推進。</w:t>
      </w:r>
    </w:p>
    <w:p w:rsidR="00DC4167" w:rsidRDefault="00DC4167" w:rsidP="001403CC">
      <w:pPr>
        <w:pStyle w:val="a7"/>
        <w:numPr>
          <w:ilvl w:val="0"/>
          <w:numId w:val="2"/>
        </w:numPr>
        <w:ind w:leftChars="0"/>
        <w:rPr>
          <w:sz w:val="24"/>
          <w:szCs w:val="24"/>
        </w:rPr>
      </w:pPr>
      <w:r>
        <w:rPr>
          <w:rFonts w:hint="eastAsia"/>
          <w:sz w:val="24"/>
          <w:szCs w:val="24"/>
        </w:rPr>
        <w:t>また、事業者の優れた取り組み事例を収集し</w:t>
      </w:r>
      <w:r w:rsidR="00837463">
        <w:rPr>
          <w:rFonts w:hint="eastAsia"/>
          <w:sz w:val="24"/>
          <w:szCs w:val="24"/>
        </w:rPr>
        <w:t>積極的に発信するとともに、家庭向けの省エネパンフレットも作成し、都民・事業者の節電・省エネの取り組みを促進。</w:t>
      </w:r>
    </w:p>
    <w:p w:rsidR="00837463" w:rsidRDefault="00837463" w:rsidP="001403CC">
      <w:pPr>
        <w:pStyle w:val="a7"/>
        <w:numPr>
          <w:ilvl w:val="0"/>
          <w:numId w:val="2"/>
        </w:numPr>
        <w:ind w:leftChars="0"/>
        <w:rPr>
          <w:sz w:val="24"/>
          <w:szCs w:val="24"/>
        </w:rPr>
      </w:pPr>
      <w:r>
        <w:rPr>
          <w:rFonts w:hint="eastAsia"/>
          <w:sz w:val="24"/>
          <w:szCs w:val="24"/>
        </w:rPr>
        <w:t>こうした取り組みにより、省エネ性能の高い機器の導入が大きく進展。</w:t>
      </w:r>
    </w:p>
    <w:p w:rsidR="00837463" w:rsidRPr="00DC4167" w:rsidRDefault="00837463" w:rsidP="001403CC">
      <w:pPr>
        <w:pStyle w:val="a7"/>
        <w:numPr>
          <w:ilvl w:val="0"/>
          <w:numId w:val="2"/>
        </w:numPr>
        <w:ind w:leftChars="0"/>
        <w:rPr>
          <w:sz w:val="24"/>
          <w:szCs w:val="24"/>
        </w:rPr>
      </w:pPr>
      <w:r>
        <w:rPr>
          <w:rFonts w:hint="eastAsia"/>
          <w:sz w:val="24"/>
          <w:szCs w:val="24"/>
        </w:rPr>
        <w:t>今後も、節電・省エネのノウハウや対策事例などの情報発信とあわせて、優れた省エネ技術の活用を促し、一層の省エネルギー化を図る。</w:t>
      </w:r>
    </w:p>
    <w:p w:rsidR="008B41B1" w:rsidRDefault="008B41B1" w:rsidP="001403CC">
      <w:pPr>
        <w:rPr>
          <w:sz w:val="24"/>
          <w:szCs w:val="24"/>
        </w:rPr>
      </w:pPr>
    </w:p>
    <w:p w:rsidR="008B41B1" w:rsidRPr="006A6BE4" w:rsidRDefault="008B41B1" w:rsidP="001403CC">
      <w:pPr>
        <w:rPr>
          <w:b/>
          <w:sz w:val="24"/>
          <w:szCs w:val="24"/>
        </w:rPr>
      </w:pPr>
      <w:r w:rsidRPr="006A6BE4">
        <w:rPr>
          <w:rFonts w:hint="eastAsia"/>
          <w:b/>
          <w:sz w:val="24"/>
          <w:szCs w:val="24"/>
        </w:rPr>
        <w:t>●</w:t>
      </w:r>
      <w:r w:rsidR="008A4A30" w:rsidRPr="006A6BE4">
        <w:rPr>
          <w:rFonts w:hint="eastAsia"/>
          <w:b/>
          <w:sz w:val="24"/>
          <w:szCs w:val="24"/>
        </w:rPr>
        <w:t>空き家を活用した</w:t>
      </w:r>
      <w:r w:rsidRPr="006A6BE4">
        <w:rPr>
          <w:rFonts w:hint="eastAsia"/>
          <w:b/>
          <w:sz w:val="24"/>
          <w:szCs w:val="24"/>
        </w:rPr>
        <w:t>シェアハウス</w:t>
      </w:r>
      <w:r w:rsidR="008A4A30" w:rsidRPr="006A6BE4">
        <w:rPr>
          <w:rFonts w:hint="eastAsia"/>
          <w:b/>
          <w:sz w:val="24"/>
          <w:szCs w:val="24"/>
        </w:rPr>
        <w:t>について</w:t>
      </w:r>
    </w:p>
    <w:p w:rsidR="008B41B1" w:rsidRPr="000E45D5" w:rsidRDefault="008B41B1" w:rsidP="001403CC">
      <w:pPr>
        <w:ind w:firstLineChars="100" w:firstLine="240"/>
        <w:rPr>
          <w:sz w:val="24"/>
          <w:szCs w:val="24"/>
        </w:rPr>
      </w:pPr>
      <w:r>
        <w:rPr>
          <w:rFonts w:hint="eastAsia"/>
          <w:sz w:val="24"/>
          <w:szCs w:val="24"/>
        </w:rPr>
        <w:t>今年９月</w:t>
      </w:r>
      <w:r w:rsidRPr="000E45D5">
        <w:rPr>
          <w:rFonts w:hint="eastAsia"/>
          <w:sz w:val="24"/>
          <w:szCs w:val="24"/>
        </w:rPr>
        <w:t>国交省は</w:t>
      </w:r>
      <w:r>
        <w:rPr>
          <w:rFonts w:hint="eastAsia"/>
          <w:sz w:val="24"/>
          <w:szCs w:val="24"/>
        </w:rPr>
        <w:t>、</w:t>
      </w:r>
      <w:r w:rsidRPr="000E45D5">
        <w:rPr>
          <w:rFonts w:hint="eastAsia"/>
          <w:sz w:val="24"/>
          <w:szCs w:val="24"/>
        </w:rPr>
        <w:t>劣悪な脱法ハウス</w:t>
      </w:r>
      <w:r>
        <w:rPr>
          <w:rFonts w:hint="eastAsia"/>
          <w:sz w:val="24"/>
          <w:szCs w:val="24"/>
        </w:rPr>
        <w:t>について</w:t>
      </w:r>
      <w:r w:rsidRPr="000E45D5">
        <w:rPr>
          <w:rFonts w:hint="eastAsia"/>
          <w:sz w:val="24"/>
          <w:szCs w:val="24"/>
        </w:rPr>
        <w:t>、建築基準法違反である旨通知を出し</w:t>
      </w:r>
      <w:r>
        <w:rPr>
          <w:rFonts w:hint="eastAsia"/>
          <w:sz w:val="24"/>
          <w:szCs w:val="24"/>
        </w:rPr>
        <w:t>まし</w:t>
      </w:r>
      <w:r w:rsidRPr="000E45D5">
        <w:rPr>
          <w:rFonts w:hint="eastAsia"/>
          <w:sz w:val="24"/>
          <w:szCs w:val="24"/>
        </w:rPr>
        <w:t>た。しかし、この通知によって、</w:t>
      </w:r>
      <w:r>
        <w:rPr>
          <w:rFonts w:hint="eastAsia"/>
          <w:sz w:val="24"/>
          <w:szCs w:val="24"/>
        </w:rPr>
        <w:t>安価で</w:t>
      </w:r>
      <w:r w:rsidRPr="000E45D5">
        <w:rPr>
          <w:rFonts w:hint="eastAsia"/>
          <w:sz w:val="24"/>
          <w:szCs w:val="24"/>
        </w:rPr>
        <w:t>良質なシェアハウス</w:t>
      </w:r>
      <w:r>
        <w:rPr>
          <w:rFonts w:hint="eastAsia"/>
          <w:sz w:val="24"/>
          <w:szCs w:val="24"/>
        </w:rPr>
        <w:t>までも</w:t>
      </w:r>
      <w:r w:rsidRPr="000E45D5">
        <w:rPr>
          <w:rFonts w:hint="eastAsia"/>
          <w:sz w:val="24"/>
          <w:szCs w:val="24"/>
        </w:rPr>
        <w:t>空き家活用</w:t>
      </w:r>
      <w:r>
        <w:rPr>
          <w:rFonts w:hint="eastAsia"/>
          <w:sz w:val="24"/>
          <w:szCs w:val="24"/>
        </w:rPr>
        <w:t>の支障になる</w:t>
      </w:r>
      <w:r w:rsidRPr="000E45D5">
        <w:rPr>
          <w:rFonts w:hint="eastAsia"/>
          <w:sz w:val="24"/>
          <w:szCs w:val="24"/>
        </w:rPr>
        <w:t>ことが強く危惧されてい</w:t>
      </w:r>
      <w:r>
        <w:rPr>
          <w:rFonts w:hint="eastAsia"/>
          <w:sz w:val="24"/>
          <w:szCs w:val="24"/>
        </w:rPr>
        <w:t>ます</w:t>
      </w:r>
      <w:r w:rsidRPr="000E45D5">
        <w:rPr>
          <w:rFonts w:hint="eastAsia"/>
          <w:sz w:val="24"/>
          <w:szCs w:val="24"/>
        </w:rPr>
        <w:t>。</w:t>
      </w:r>
    </w:p>
    <w:p w:rsidR="00E448ED" w:rsidRDefault="00E448ED" w:rsidP="001403CC">
      <w:pPr>
        <w:rPr>
          <w:sz w:val="24"/>
          <w:szCs w:val="24"/>
        </w:rPr>
      </w:pPr>
      <w:r w:rsidRPr="000E45D5">
        <w:rPr>
          <w:rFonts w:hint="eastAsia"/>
          <w:sz w:val="24"/>
          <w:szCs w:val="24"/>
        </w:rPr>
        <w:t xml:space="preserve">　高齢者のグループリビングや、多世代のホームシェアなど、</w:t>
      </w:r>
      <w:r>
        <w:rPr>
          <w:rFonts w:hint="eastAsia"/>
          <w:sz w:val="24"/>
          <w:szCs w:val="24"/>
        </w:rPr>
        <w:t>家族以外の人が</w:t>
      </w:r>
      <w:r w:rsidRPr="000E45D5">
        <w:rPr>
          <w:rFonts w:hint="eastAsia"/>
          <w:sz w:val="24"/>
          <w:szCs w:val="24"/>
        </w:rPr>
        <w:t>集ま</w:t>
      </w:r>
      <w:r>
        <w:rPr>
          <w:rFonts w:hint="eastAsia"/>
          <w:sz w:val="24"/>
          <w:szCs w:val="24"/>
        </w:rPr>
        <w:t>り助け合って</w:t>
      </w:r>
      <w:r w:rsidRPr="000E45D5">
        <w:rPr>
          <w:rFonts w:hint="eastAsia"/>
          <w:sz w:val="24"/>
          <w:szCs w:val="24"/>
        </w:rPr>
        <w:t>暮らす｢新しい住まい方｣が広がり、注目されてい</w:t>
      </w:r>
      <w:r>
        <w:rPr>
          <w:rFonts w:hint="eastAsia"/>
          <w:sz w:val="24"/>
          <w:szCs w:val="24"/>
        </w:rPr>
        <w:t>ます</w:t>
      </w:r>
      <w:r w:rsidRPr="000E45D5">
        <w:rPr>
          <w:rFonts w:hint="eastAsia"/>
          <w:sz w:val="24"/>
          <w:szCs w:val="24"/>
        </w:rPr>
        <w:t>。空き家になった広い家やアパートを</w:t>
      </w:r>
      <w:r>
        <w:rPr>
          <w:rFonts w:hint="eastAsia"/>
          <w:sz w:val="24"/>
          <w:szCs w:val="24"/>
        </w:rPr>
        <w:t>、こうした住まいに</w:t>
      </w:r>
      <w:r w:rsidRPr="000E45D5">
        <w:rPr>
          <w:rFonts w:hint="eastAsia"/>
          <w:sz w:val="24"/>
          <w:szCs w:val="24"/>
        </w:rPr>
        <w:t>活用</w:t>
      </w:r>
      <w:r>
        <w:rPr>
          <w:rFonts w:hint="eastAsia"/>
          <w:sz w:val="24"/>
          <w:szCs w:val="24"/>
        </w:rPr>
        <w:t>することを積極的に進める必要があると考えます。</w:t>
      </w:r>
      <w:r w:rsidRPr="000E45D5">
        <w:rPr>
          <w:rFonts w:hint="eastAsia"/>
          <w:sz w:val="24"/>
          <w:szCs w:val="24"/>
        </w:rPr>
        <w:t>低所得者の住まい確保の観点からも</w:t>
      </w:r>
      <w:r>
        <w:rPr>
          <w:rFonts w:hint="eastAsia"/>
          <w:sz w:val="24"/>
          <w:szCs w:val="24"/>
        </w:rPr>
        <w:t>空き家の活用が期待されており、今後｢シェア｣して暮らすことは、ますます重要になります。</w:t>
      </w:r>
    </w:p>
    <w:p w:rsidR="008B41B1" w:rsidRPr="000E45D5" w:rsidRDefault="008B41B1" w:rsidP="001403CC">
      <w:pPr>
        <w:ind w:firstLineChars="100" w:firstLine="240"/>
        <w:rPr>
          <w:sz w:val="24"/>
          <w:szCs w:val="24"/>
        </w:rPr>
      </w:pPr>
      <w:r w:rsidRPr="000E45D5">
        <w:rPr>
          <w:rFonts w:hint="eastAsia"/>
          <w:sz w:val="24"/>
          <w:szCs w:val="24"/>
        </w:rPr>
        <w:t>空き家活用型のシェアハウス、グループリビングなどを進めるために、地域の実情に即した取り組みが必要と考え</w:t>
      </w:r>
      <w:r>
        <w:rPr>
          <w:rFonts w:hint="eastAsia"/>
          <w:sz w:val="24"/>
          <w:szCs w:val="24"/>
        </w:rPr>
        <w:t>ます</w:t>
      </w:r>
      <w:r w:rsidRPr="000E45D5">
        <w:rPr>
          <w:rFonts w:hint="eastAsia"/>
          <w:sz w:val="24"/>
          <w:szCs w:val="24"/>
        </w:rPr>
        <w:t>が、見解を伺</w:t>
      </w:r>
      <w:r>
        <w:rPr>
          <w:rFonts w:hint="eastAsia"/>
          <w:sz w:val="24"/>
          <w:szCs w:val="24"/>
        </w:rPr>
        <w:t>います</w:t>
      </w:r>
      <w:r w:rsidRPr="000E45D5">
        <w:rPr>
          <w:rFonts w:hint="eastAsia"/>
          <w:sz w:val="24"/>
          <w:szCs w:val="24"/>
        </w:rPr>
        <w:t>。</w:t>
      </w:r>
      <w:r w:rsidR="00DF7A64">
        <w:rPr>
          <w:rFonts w:hint="eastAsia"/>
          <w:sz w:val="24"/>
          <w:szCs w:val="24"/>
        </w:rPr>
        <w:t>・・・・・</w:t>
      </w:r>
      <w:r w:rsidR="00DF7A64">
        <w:rPr>
          <w:rFonts w:hint="eastAsia"/>
          <w:sz w:val="24"/>
          <w:szCs w:val="24"/>
        </w:rPr>
        <w:t>Q</w:t>
      </w:r>
      <w:r w:rsidR="00DF7A64">
        <w:rPr>
          <w:rFonts w:hint="eastAsia"/>
          <w:sz w:val="24"/>
          <w:szCs w:val="24"/>
        </w:rPr>
        <w:t>４</w:t>
      </w:r>
    </w:p>
    <w:p w:rsidR="008B41B1" w:rsidRDefault="00E448ED" w:rsidP="001403CC">
      <w:pPr>
        <w:rPr>
          <w:sz w:val="24"/>
          <w:szCs w:val="24"/>
        </w:rPr>
      </w:pPr>
      <w:r>
        <w:rPr>
          <w:rFonts w:hint="eastAsia"/>
          <w:sz w:val="24"/>
          <w:szCs w:val="24"/>
        </w:rPr>
        <w:t>A</w:t>
      </w:r>
      <w:r w:rsidR="00DF7A64">
        <w:rPr>
          <w:rFonts w:hint="eastAsia"/>
          <w:sz w:val="24"/>
          <w:szCs w:val="24"/>
        </w:rPr>
        <w:t>４</w:t>
      </w:r>
      <w:r>
        <w:rPr>
          <w:rFonts w:hint="eastAsia"/>
          <w:sz w:val="24"/>
          <w:szCs w:val="24"/>
        </w:rPr>
        <w:t>(</w:t>
      </w:r>
      <w:r w:rsidR="00CD39C6">
        <w:rPr>
          <w:rFonts w:hint="eastAsia"/>
          <w:sz w:val="24"/>
          <w:szCs w:val="24"/>
        </w:rPr>
        <w:t>東京都</w:t>
      </w:r>
      <w:r>
        <w:rPr>
          <w:rFonts w:hint="eastAsia"/>
          <w:sz w:val="24"/>
          <w:szCs w:val="24"/>
        </w:rPr>
        <w:t>技監</w:t>
      </w:r>
      <w:r>
        <w:rPr>
          <w:rFonts w:hint="eastAsia"/>
          <w:sz w:val="24"/>
          <w:szCs w:val="24"/>
        </w:rPr>
        <w:t>)</w:t>
      </w:r>
    </w:p>
    <w:p w:rsidR="00E448ED" w:rsidRDefault="00E448ED" w:rsidP="001403CC">
      <w:pPr>
        <w:pStyle w:val="a7"/>
        <w:numPr>
          <w:ilvl w:val="0"/>
          <w:numId w:val="2"/>
        </w:numPr>
        <w:ind w:leftChars="0"/>
        <w:rPr>
          <w:sz w:val="24"/>
          <w:szCs w:val="24"/>
        </w:rPr>
      </w:pPr>
      <w:r w:rsidRPr="00E448ED">
        <w:rPr>
          <w:rFonts w:hint="eastAsia"/>
          <w:sz w:val="24"/>
          <w:szCs w:val="24"/>
        </w:rPr>
        <w:t>高齢者など住宅の確保に配慮が必要な方々に対して、空き家の活用など、地域の実情に応じたきめ細かな支援を行うためには、区市町村が中心となり、関係団体や</w:t>
      </w:r>
      <w:r w:rsidRPr="00E448ED">
        <w:rPr>
          <w:rFonts w:hint="eastAsia"/>
          <w:sz w:val="24"/>
          <w:szCs w:val="24"/>
        </w:rPr>
        <w:t>NPO</w:t>
      </w:r>
      <w:r w:rsidRPr="00E448ED">
        <w:rPr>
          <w:rFonts w:hint="eastAsia"/>
          <w:sz w:val="24"/>
          <w:szCs w:val="24"/>
        </w:rPr>
        <w:t>等と連携して取り組むことが重要。</w:t>
      </w:r>
    </w:p>
    <w:p w:rsidR="00E448ED" w:rsidRPr="00E448ED" w:rsidRDefault="00E448ED" w:rsidP="001403CC">
      <w:pPr>
        <w:pStyle w:val="a7"/>
        <w:numPr>
          <w:ilvl w:val="0"/>
          <w:numId w:val="2"/>
        </w:numPr>
        <w:ind w:leftChars="0"/>
        <w:rPr>
          <w:sz w:val="24"/>
          <w:szCs w:val="24"/>
        </w:rPr>
      </w:pPr>
      <w:r>
        <w:rPr>
          <w:rFonts w:hint="eastAsia"/>
          <w:sz w:val="24"/>
          <w:szCs w:val="24"/>
        </w:rPr>
        <w:t>そのためには、区市町村が居住支援協議会を設置して主体的に活動することが効果的であり、区市町村における居住支援協議会の設置を促すこととしている。</w:t>
      </w:r>
    </w:p>
    <w:p w:rsidR="008B41B1" w:rsidRDefault="008B41B1" w:rsidP="001403CC">
      <w:pPr>
        <w:rPr>
          <w:sz w:val="24"/>
          <w:szCs w:val="24"/>
        </w:rPr>
      </w:pPr>
    </w:p>
    <w:p w:rsidR="008B41B1" w:rsidRPr="006A6BE4" w:rsidRDefault="008A4A30" w:rsidP="001403CC">
      <w:pPr>
        <w:rPr>
          <w:b/>
          <w:sz w:val="24"/>
          <w:szCs w:val="24"/>
        </w:rPr>
      </w:pPr>
      <w:r w:rsidRPr="006A6BE4">
        <w:rPr>
          <w:rFonts w:hint="eastAsia"/>
          <w:b/>
          <w:sz w:val="24"/>
          <w:szCs w:val="24"/>
        </w:rPr>
        <w:t>●</w:t>
      </w:r>
      <w:r w:rsidR="008B41B1" w:rsidRPr="006A6BE4">
        <w:rPr>
          <w:rFonts w:hint="eastAsia"/>
          <w:b/>
          <w:sz w:val="24"/>
          <w:szCs w:val="24"/>
        </w:rPr>
        <w:t>食の安全・安心について</w:t>
      </w:r>
    </w:p>
    <w:p w:rsidR="008B41B1" w:rsidRDefault="008B41B1" w:rsidP="001403CC">
      <w:pPr>
        <w:ind w:firstLineChars="87" w:firstLine="209"/>
        <w:rPr>
          <w:sz w:val="24"/>
          <w:szCs w:val="24"/>
        </w:rPr>
      </w:pPr>
      <w:r>
        <w:rPr>
          <w:rFonts w:hint="eastAsia"/>
          <w:sz w:val="24"/>
          <w:szCs w:val="24"/>
        </w:rPr>
        <w:t>レストランなどでメニューの誤表示などが次々に明らかにな</w:t>
      </w:r>
      <w:r w:rsidR="008A4A30">
        <w:rPr>
          <w:rFonts w:hint="eastAsia"/>
          <w:sz w:val="24"/>
          <w:szCs w:val="24"/>
        </w:rPr>
        <w:t>りまし</w:t>
      </w:r>
      <w:r>
        <w:rPr>
          <w:rFonts w:hint="eastAsia"/>
          <w:sz w:val="24"/>
          <w:szCs w:val="24"/>
        </w:rPr>
        <w:t>た。事業者の責任は重大で</w:t>
      </w:r>
      <w:r w:rsidR="008A4A30">
        <w:rPr>
          <w:rFonts w:hint="eastAsia"/>
          <w:sz w:val="24"/>
          <w:szCs w:val="24"/>
        </w:rPr>
        <w:t>す</w:t>
      </w:r>
      <w:r>
        <w:rPr>
          <w:rFonts w:hint="eastAsia"/>
          <w:sz w:val="24"/>
          <w:szCs w:val="24"/>
        </w:rPr>
        <w:t>が、消費者</w:t>
      </w:r>
      <w:r w:rsidR="00014210">
        <w:rPr>
          <w:rFonts w:hint="eastAsia"/>
          <w:sz w:val="24"/>
          <w:szCs w:val="24"/>
        </w:rPr>
        <w:t>の</w:t>
      </w:r>
      <w:r>
        <w:rPr>
          <w:rFonts w:hint="eastAsia"/>
          <w:sz w:val="24"/>
          <w:szCs w:val="24"/>
        </w:rPr>
        <w:t>ブランド志向</w:t>
      </w:r>
      <w:r w:rsidR="005B0136">
        <w:rPr>
          <w:rFonts w:hint="eastAsia"/>
          <w:sz w:val="24"/>
          <w:szCs w:val="24"/>
        </w:rPr>
        <w:t>も</w:t>
      </w:r>
      <w:r>
        <w:rPr>
          <w:rFonts w:hint="eastAsia"/>
          <w:sz w:val="24"/>
          <w:szCs w:val="24"/>
        </w:rPr>
        <w:t>誤表示</w:t>
      </w:r>
      <w:r w:rsidR="00014210">
        <w:rPr>
          <w:rFonts w:hint="eastAsia"/>
          <w:sz w:val="24"/>
          <w:szCs w:val="24"/>
        </w:rPr>
        <w:t>の</w:t>
      </w:r>
      <w:r>
        <w:rPr>
          <w:rFonts w:hint="eastAsia"/>
          <w:sz w:val="24"/>
          <w:szCs w:val="24"/>
        </w:rPr>
        <w:t>一因ではないかと思</w:t>
      </w:r>
      <w:r w:rsidR="008A4A30">
        <w:rPr>
          <w:rFonts w:hint="eastAsia"/>
          <w:sz w:val="24"/>
          <w:szCs w:val="24"/>
        </w:rPr>
        <w:t>います</w:t>
      </w:r>
      <w:r>
        <w:rPr>
          <w:rFonts w:hint="eastAsia"/>
          <w:sz w:val="24"/>
          <w:szCs w:val="24"/>
        </w:rPr>
        <w:t>。消費者庁は景品表示法に基づくガイドラインを早期に策定し、表示の適正化に向け、体制を強化する方針と報じられてい</w:t>
      </w:r>
      <w:r w:rsidR="008A4A30">
        <w:rPr>
          <w:rFonts w:hint="eastAsia"/>
          <w:sz w:val="24"/>
          <w:szCs w:val="24"/>
        </w:rPr>
        <w:t>ます</w:t>
      </w:r>
      <w:r>
        <w:rPr>
          <w:rFonts w:hint="eastAsia"/>
          <w:sz w:val="24"/>
          <w:szCs w:val="24"/>
        </w:rPr>
        <w:t>。</w:t>
      </w:r>
    </w:p>
    <w:p w:rsidR="008B41B1" w:rsidRDefault="008B41B1" w:rsidP="001403CC">
      <w:pPr>
        <w:ind w:left="1" w:firstLineChars="100" w:firstLine="240"/>
        <w:rPr>
          <w:sz w:val="24"/>
          <w:szCs w:val="24"/>
        </w:rPr>
      </w:pPr>
      <w:r>
        <w:rPr>
          <w:rFonts w:hint="eastAsia"/>
          <w:sz w:val="24"/>
          <w:szCs w:val="24"/>
        </w:rPr>
        <w:t>一方、スーパーマーケットなどで販売されている流通食品</w:t>
      </w:r>
      <w:r w:rsidR="00843D8F">
        <w:rPr>
          <w:rFonts w:hint="eastAsia"/>
          <w:sz w:val="24"/>
          <w:szCs w:val="24"/>
        </w:rPr>
        <w:t>の表示</w:t>
      </w:r>
      <w:r>
        <w:rPr>
          <w:rFonts w:hint="eastAsia"/>
          <w:sz w:val="24"/>
          <w:szCs w:val="24"/>
        </w:rPr>
        <w:t>については、</w:t>
      </w:r>
      <w:r>
        <w:rPr>
          <w:rFonts w:hint="eastAsia"/>
          <w:sz w:val="24"/>
          <w:szCs w:val="24"/>
        </w:rPr>
        <w:lastRenderedPageBreak/>
        <w:t>添加物は食品衛生法、原産地はＪＡＳ法、栄養は健康増進法と</w:t>
      </w:r>
      <w:r w:rsidR="00843D8F">
        <w:rPr>
          <w:rFonts w:hint="eastAsia"/>
          <w:sz w:val="24"/>
          <w:szCs w:val="24"/>
        </w:rPr>
        <w:t>、</w:t>
      </w:r>
      <w:r>
        <w:rPr>
          <w:rFonts w:hint="eastAsia"/>
          <w:sz w:val="24"/>
          <w:szCs w:val="24"/>
        </w:rPr>
        <w:t>様々な法律があり、今年</w:t>
      </w:r>
      <w:r>
        <w:rPr>
          <w:rFonts w:hint="eastAsia"/>
          <w:sz w:val="24"/>
          <w:szCs w:val="24"/>
        </w:rPr>
        <w:t>6</w:t>
      </w:r>
      <w:r>
        <w:rPr>
          <w:rFonts w:hint="eastAsia"/>
          <w:sz w:val="24"/>
          <w:szCs w:val="24"/>
        </w:rPr>
        <w:t>月、これら</w:t>
      </w:r>
      <w:r>
        <w:rPr>
          <w:rFonts w:hint="eastAsia"/>
          <w:sz w:val="24"/>
          <w:szCs w:val="24"/>
        </w:rPr>
        <w:t>3</w:t>
      </w:r>
      <w:r>
        <w:rPr>
          <w:rFonts w:hint="eastAsia"/>
          <w:sz w:val="24"/>
          <w:szCs w:val="24"/>
        </w:rPr>
        <w:t>法を一元化した食品表示法が公布されたものの、</w:t>
      </w:r>
      <w:r w:rsidR="0047763A">
        <w:rPr>
          <w:rFonts w:hint="eastAsia"/>
          <w:sz w:val="24"/>
          <w:szCs w:val="24"/>
        </w:rPr>
        <w:t>施行に向けて基準は</w:t>
      </w:r>
      <w:r w:rsidR="0047763A">
        <w:rPr>
          <w:rFonts w:hint="eastAsia"/>
          <w:sz w:val="24"/>
          <w:szCs w:val="24"/>
        </w:rPr>
        <w:t>2</w:t>
      </w:r>
      <w:r w:rsidR="0047763A">
        <w:rPr>
          <w:rFonts w:hint="eastAsia"/>
          <w:sz w:val="24"/>
          <w:szCs w:val="24"/>
        </w:rPr>
        <w:t>年以内に定めるとされています。</w:t>
      </w:r>
    </w:p>
    <w:p w:rsidR="008B41B1" w:rsidRDefault="008B41B1" w:rsidP="001403CC">
      <w:pPr>
        <w:ind w:left="1" w:firstLineChars="100" w:firstLine="240"/>
        <w:rPr>
          <w:sz w:val="24"/>
          <w:szCs w:val="24"/>
        </w:rPr>
      </w:pPr>
      <w:r>
        <w:rPr>
          <w:rFonts w:hint="eastAsia"/>
          <w:sz w:val="24"/>
          <w:szCs w:val="24"/>
        </w:rPr>
        <w:t>また</w:t>
      </w:r>
      <w:r w:rsidR="008A4A30">
        <w:rPr>
          <w:rFonts w:hint="eastAsia"/>
          <w:sz w:val="24"/>
          <w:szCs w:val="24"/>
        </w:rPr>
        <w:t>、</w:t>
      </w:r>
      <w:r>
        <w:rPr>
          <w:rFonts w:hint="eastAsia"/>
          <w:sz w:val="24"/>
          <w:szCs w:val="24"/>
        </w:rPr>
        <w:t>遺伝子組換え食品表示や加工食品の原料原産地表示の拡大、外食・中食の表示などは、食品表示法における今後の検討課題とされており、未だ詳細は明らかにされてい</w:t>
      </w:r>
      <w:r w:rsidR="008A4A30">
        <w:rPr>
          <w:rFonts w:hint="eastAsia"/>
          <w:sz w:val="24"/>
          <w:szCs w:val="24"/>
        </w:rPr>
        <w:t>ません</w:t>
      </w:r>
      <w:r>
        <w:rPr>
          <w:rFonts w:hint="eastAsia"/>
          <w:sz w:val="24"/>
          <w:szCs w:val="24"/>
        </w:rPr>
        <w:t>。</w:t>
      </w:r>
      <w:r w:rsidR="00843D8F">
        <w:rPr>
          <w:rFonts w:hint="eastAsia"/>
          <w:sz w:val="24"/>
          <w:szCs w:val="24"/>
        </w:rPr>
        <w:t>TPP</w:t>
      </w:r>
      <w:r w:rsidR="00843D8F">
        <w:rPr>
          <w:rFonts w:hint="eastAsia"/>
          <w:sz w:val="24"/>
          <w:szCs w:val="24"/>
        </w:rPr>
        <w:t>による表示への影響も危惧されます。</w:t>
      </w:r>
    </w:p>
    <w:p w:rsidR="008B41B1" w:rsidRDefault="008B41B1" w:rsidP="001403CC">
      <w:pPr>
        <w:ind w:left="1" w:firstLineChars="100" w:firstLine="240"/>
        <w:rPr>
          <w:sz w:val="24"/>
          <w:szCs w:val="24"/>
        </w:rPr>
      </w:pPr>
      <w:r>
        <w:rPr>
          <w:rFonts w:hint="eastAsia"/>
          <w:sz w:val="24"/>
          <w:szCs w:val="24"/>
        </w:rPr>
        <w:t>食品表示は、商品選択のための原産地表示や、安全確認のためのアレルギー表示など、消費者にとって必要な情報を正しく提供することが何よりも大切で</w:t>
      </w:r>
      <w:r w:rsidR="008A4A30">
        <w:rPr>
          <w:rFonts w:hint="eastAsia"/>
          <w:sz w:val="24"/>
          <w:szCs w:val="24"/>
        </w:rPr>
        <w:t>す</w:t>
      </w:r>
      <w:r>
        <w:rPr>
          <w:rFonts w:hint="eastAsia"/>
          <w:sz w:val="24"/>
          <w:szCs w:val="24"/>
        </w:rPr>
        <w:t>。</w:t>
      </w:r>
    </w:p>
    <w:p w:rsidR="008B41B1" w:rsidRDefault="008B41B1" w:rsidP="001403CC">
      <w:pPr>
        <w:ind w:left="1" w:firstLineChars="100" w:firstLine="240"/>
        <w:rPr>
          <w:sz w:val="24"/>
          <w:szCs w:val="24"/>
        </w:rPr>
      </w:pPr>
      <w:r>
        <w:rPr>
          <w:rFonts w:hint="eastAsia"/>
          <w:sz w:val="24"/>
          <w:szCs w:val="24"/>
        </w:rPr>
        <w:t>こうしたことを踏まえ、都は、流通食品の適正表示の推進に向け、どのように取り組んでいくのか、見解を伺</w:t>
      </w:r>
      <w:r w:rsidR="008A4A30">
        <w:rPr>
          <w:rFonts w:hint="eastAsia"/>
          <w:sz w:val="24"/>
          <w:szCs w:val="24"/>
        </w:rPr>
        <w:t>います</w:t>
      </w:r>
      <w:r>
        <w:rPr>
          <w:rFonts w:hint="eastAsia"/>
          <w:sz w:val="24"/>
          <w:szCs w:val="24"/>
        </w:rPr>
        <w:t>。</w:t>
      </w:r>
      <w:r w:rsidR="00DF7A64">
        <w:rPr>
          <w:rFonts w:hint="eastAsia"/>
          <w:sz w:val="24"/>
          <w:szCs w:val="24"/>
        </w:rPr>
        <w:t>・・・・・・・・・・・・・・・</w:t>
      </w:r>
      <w:r w:rsidR="00DF7A64">
        <w:rPr>
          <w:rFonts w:hint="eastAsia"/>
          <w:sz w:val="24"/>
          <w:szCs w:val="24"/>
        </w:rPr>
        <w:t>Q</w:t>
      </w:r>
      <w:r w:rsidR="00DF7A64">
        <w:rPr>
          <w:rFonts w:hint="eastAsia"/>
          <w:sz w:val="24"/>
          <w:szCs w:val="24"/>
        </w:rPr>
        <w:t>５</w:t>
      </w:r>
    </w:p>
    <w:p w:rsidR="008B41B1" w:rsidRDefault="00E448ED" w:rsidP="001403CC">
      <w:pPr>
        <w:rPr>
          <w:sz w:val="24"/>
          <w:szCs w:val="24"/>
        </w:rPr>
      </w:pPr>
      <w:r>
        <w:rPr>
          <w:rFonts w:hint="eastAsia"/>
          <w:sz w:val="24"/>
          <w:szCs w:val="24"/>
        </w:rPr>
        <w:t>A</w:t>
      </w:r>
      <w:r w:rsidR="00DF7A64">
        <w:rPr>
          <w:rFonts w:hint="eastAsia"/>
          <w:sz w:val="24"/>
          <w:szCs w:val="24"/>
        </w:rPr>
        <w:t>５</w:t>
      </w:r>
      <w:r>
        <w:rPr>
          <w:rFonts w:hint="eastAsia"/>
          <w:sz w:val="24"/>
          <w:szCs w:val="24"/>
        </w:rPr>
        <w:t>(</w:t>
      </w:r>
      <w:r>
        <w:rPr>
          <w:rFonts w:hint="eastAsia"/>
          <w:sz w:val="24"/>
          <w:szCs w:val="24"/>
        </w:rPr>
        <w:t>福祉保健局長</w:t>
      </w:r>
      <w:r>
        <w:rPr>
          <w:rFonts w:hint="eastAsia"/>
          <w:sz w:val="24"/>
          <w:szCs w:val="24"/>
        </w:rPr>
        <w:t>)</w:t>
      </w:r>
    </w:p>
    <w:p w:rsidR="00E448ED" w:rsidRDefault="00E448ED" w:rsidP="001403CC">
      <w:pPr>
        <w:pStyle w:val="a7"/>
        <w:numPr>
          <w:ilvl w:val="0"/>
          <w:numId w:val="2"/>
        </w:numPr>
        <w:ind w:leftChars="0"/>
        <w:rPr>
          <w:sz w:val="24"/>
          <w:szCs w:val="24"/>
        </w:rPr>
      </w:pPr>
      <w:r w:rsidRPr="00E448ED">
        <w:rPr>
          <w:rFonts w:hint="eastAsia"/>
          <w:sz w:val="24"/>
          <w:szCs w:val="24"/>
        </w:rPr>
        <w:t>食品表示は、品質や健康被害の防止等に関する情報を、消費者に提供するという重要な役割。</w:t>
      </w:r>
    </w:p>
    <w:p w:rsidR="00E448ED" w:rsidRDefault="00E448ED" w:rsidP="001403CC">
      <w:pPr>
        <w:pStyle w:val="a7"/>
        <w:numPr>
          <w:ilvl w:val="0"/>
          <w:numId w:val="2"/>
        </w:numPr>
        <w:ind w:leftChars="0"/>
        <w:rPr>
          <w:sz w:val="24"/>
          <w:szCs w:val="24"/>
        </w:rPr>
      </w:pPr>
      <w:r>
        <w:rPr>
          <w:rFonts w:hint="eastAsia"/>
          <w:sz w:val="24"/>
          <w:szCs w:val="24"/>
        </w:rPr>
        <w:t>都は、事業者向け講習会を毎年開催し、これまでに適正表示を推進する人材を約５千人育成するとともに、調理冷凍食品の原料原産地表示を独自に義務づけ。</w:t>
      </w:r>
    </w:p>
    <w:p w:rsidR="00E448ED" w:rsidRDefault="00E448ED" w:rsidP="001403CC">
      <w:pPr>
        <w:pStyle w:val="a7"/>
        <w:numPr>
          <w:ilvl w:val="0"/>
          <w:numId w:val="2"/>
        </w:numPr>
        <w:ind w:leftChars="0"/>
        <w:rPr>
          <w:sz w:val="24"/>
          <w:szCs w:val="24"/>
        </w:rPr>
      </w:pPr>
      <w:r>
        <w:rPr>
          <w:rFonts w:hint="eastAsia"/>
          <w:sz w:val="24"/>
          <w:szCs w:val="24"/>
        </w:rPr>
        <w:t>また、健康安全研究センターに専門監視班を設置し、食品表示対策を監視指導計画の重点事業に位置づけて、年間約</w:t>
      </w:r>
      <w:r>
        <w:rPr>
          <w:rFonts w:hint="eastAsia"/>
          <w:sz w:val="24"/>
          <w:szCs w:val="24"/>
        </w:rPr>
        <w:t>21</w:t>
      </w:r>
      <w:r>
        <w:rPr>
          <w:rFonts w:hint="eastAsia"/>
          <w:sz w:val="24"/>
          <w:szCs w:val="24"/>
        </w:rPr>
        <w:t>万件の立ち入り検査を実施。</w:t>
      </w:r>
    </w:p>
    <w:p w:rsidR="00E448ED" w:rsidRDefault="00E448ED" w:rsidP="001403CC">
      <w:pPr>
        <w:pStyle w:val="a7"/>
        <w:numPr>
          <w:ilvl w:val="0"/>
          <w:numId w:val="2"/>
        </w:numPr>
        <w:ind w:leftChars="0"/>
        <w:rPr>
          <w:sz w:val="24"/>
          <w:szCs w:val="24"/>
        </w:rPr>
      </w:pPr>
      <w:r>
        <w:rPr>
          <w:rFonts w:hint="eastAsia"/>
          <w:sz w:val="24"/>
          <w:szCs w:val="24"/>
        </w:rPr>
        <w:t>さらに、国に対しては、食品表示法の施行に向け、食品の表示が消費者や事業者にとってわかりやすい内容となるよう提案要求。</w:t>
      </w:r>
    </w:p>
    <w:p w:rsidR="00E448ED" w:rsidRPr="00E448ED" w:rsidRDefault="00E448ED" w:rsidP="001403CC">
      <w:pPr>
        <w:pStyle w:val="a7"/>
        <w:numPr>
          <w:ilvl w:val="0"/>
          <w:numId w:val="2"/>
        </w:numPr>
        <w:ind w:leftChars="0"/>
        <w:rPr>
          <w:sz w:val="24"/>
          <w:szCs w:val="24"/>
        </w:rPr>
      </w:pPr>
      <w:r>
        <w:rPr>
          <w:rFonts w:hint="eastAsia"/>
          <w:sz w:val="24"/>
          <w:szCs w:val="24"/>
        </w:rPr>
        <w:t>今後とも、国の動向を注視しつつ、食品の適正表示に向けた取り組みを推進。</w:t>
      </w:r>
    </w:p>
    <w:p w:rsidR="008B41B1" w:rsidRDefault="008B41B1" w:rsidP="001403CC">
      <w:pPr>
        <w:rPr>
          <w:sz w:val="24"/>
          <w:szCs w:val="24"/>
        </w:rPr>
      </w:pPr>
    </w:p>
    <w:p w:rsidR="008A4A30" w:rsidRPr="006A6BE4" w:rsidRDefault="008A4A30" w:rsidP="001403CC">
      <w:pPr>
        <w:rPr>
          <w:b/>
          <w:sz w:val="24"/>
          <w:szCs w:val="24"/>
        </w:rPr>
      </w:pPr>
      <w:r w:rsidRPr="006A6BE4">
        <w:rPr>
          <w:rFonts w:hint="eastAsia"/>
          <w:b/>
          <w:sz w:val="24"/>
          <w:szCs w:val="24"/>
        </w:rPr>
        <w:t>●高次脳機能</w:t>
      </w:r>
      <w:r w:rsidR="008A25D1" w:rsidRPr="006A6BE4">
        <w:rPr>
          <w:rFonts w:hint="eastAsia"/>
          <w:b/>
          <w:sz w:val="24"/>
          <w:szCs w:val="24"/>
        </w:rPr>
        <w:t>障がい</w:t>
      </w:r>
      <w:r w:rsidRPr="006A6BE4">
        <w:rPr>
          <w:rFonts w:hint="eastAsia"/>
          <w:b/>
          <w:sz w:val="24"/>
          <w:szCs w:val="24"/>
        </w:rPr>
        <w:t>者支援について</w:t>
      </w:r>
    </w:p>
    <w:p w:rsidR="00790D12" w:rsidRPr="008A4A30" w:rsidRDefault="00790D12" w:rsidP="00790D12">
      <w:pPr>
        <w:jc w:val="left"/>
        <w:rPr>
          <w:sz w:val="24"/>
          <w:szCs w:val="24"/>
        </w:rPr>
      </w:pPr>
      <w:r w:rsidRPr="008A4A30">
        <w:rPr>
          <w:rFonts w:hint="eastAsia"/>
          <w:sz w:val="24"/>
          <w:szCs w:val="24"/>
        </w:rPr>
        <w:t xml:space="preserve">　高次脳機能障害は、集中的な入院によるリハビリテーションを終了し、退院した後、改めて本人も家族も生活の困難さに直面するという声を聞いています。在宅生活の安定を図り、社会参加を促していくためには、</w:t>
      </w:r>
      <w:r>
        <w:rPr>
          <w:rFonts w:hint="eastAsia"/>
          <w:sz w:val="24"/>
          <w:szCs w:val="24"/>
        </w:rPr>
        <w:t>障がい者手帳の有無に関わらず</w:t>
      </w:r>
      <w:r w:rsidRPr="008A4A30">
        <w:rPr>
          <w:rFonts w:hint="eastAsia"/>
          <w:sz w:val="24"/>
          <w:szCs w:val="24"/>
        </w:rPr>
        <w:t>長期的・継続的なリハビリテーションを十分に行うことが必要と考えます。</w:t>
      </w:r>
    </w:p>
    <w:p w:rsidR="00837463" w:rsidRDefault="00837463" w:rsidP="001403CC">
      <w:pPr>
        <w:ind w:firstLineChars="100" w:firstLine="240"/>
        <w:rPr>
          <w:sz w:val="24"/>
          <w:szCs w:val="24"/>
        </w:rPr>
      </w:pPr>
      <w:r>
        <w:rPr>
          <w:rFonts w:hint="eastAsia"/>
          <w:sz w:val="24"/>
          <w:szCs w:val="24"/>
        </w:rPr>
        <w:t>こうした状況を踏まえ、都では、</w:t>
      </w:r>
      <w:r>
        <w:rPr>
          <w:sz w:val="24"/>
          <w:szCs w:val="24"/>
        </w:rPr>
        <w:t>2010</w:t>
      </w:r>
      <w:r>
        <w:rPr>
          <w:rFonts w:hint="eastAsia"/>
          <w:sz w:val="24"/>
          <w:szCs w:val="24"/>
        </w:rPr>
        <w:t>年度から、高次脳機能障がい者に対応したリハビリテーションの普及モデル事業を実施し、地域における高次脳機能障がい者に対する支援体制の充実を目指していくとしていましたが、現在の取り組みについて伺います。</w:t>
      </w:r>
      <w:r w:rsidR="00DF7A64">
        <w:rPr>
          <w:rFonts w:hint="eastAsia"/>
          <w:sz w:val="24"/>
          <w:szCs w:val="24"/>
        </w:rPr>
        <w:t>・・・・・・・・・・・・・・・・・・・・・・</w:t>
      </w:r>
      <w:r w:rsidR="00DF7A64">
        <w:rPr>
          <w:rFonts w:hint="eastAsia"/>
          <w:sz w:val="24"/>
          <w:szCs w:val="24"/>
        </w:rPr>
        <w:t>Q</w:t>
      </w:r>
      <w:r w:rsidR="00DF7A64">
        <w:rPr>
          <w:rFonts w:hint="eastAsia"/>
          <w:sz w:val="24"/>
          <w:szCs w:val="24"/>
        </w:rPr>
        <w:t>６</w:t>
      </w:r>
    </w:p>
    <w:p w:rsidR="00837463" w:rsidRDefault="00837463" w:rsidP="001403CC">
      <w:pPr>
        <w:rPr>
          <w:sz w:val="24"/>
          <w:szCs w:val="24"/>
        </w:rPr>
      </w:pPr>
      <w:r>
        <w:rPr>
          <w:rFonts w:hint="eastAsia"/>
          <w:sz w:val="24"/>
          <w:szCs w:val="24"/>
        </w:rPr>
        <w:t>A</w:t>
      </w:r>
      <w:r w:rsidR="00DF7A64">
        <w:rPr>
          <w:rFonts w:hint="eastAsia"/>
          <w:sz w:val="24"/>
          <w:szCs w:val="24"/>
        </w:rPr>
        <w:t>６</w:t>
      </w:r>
      <w:r>
        <w:rPr>
          <w:rFonts w:hint="eastAsia"/>
          <w:sz w:val="24"/>
          <w:szCs w:val="24"/>
        </w:rPr>
        <w:t>(</w:t>
      </w:r>
      <w:r>
        <w:rPr>
          <w:rFonts w:hint="eastAsia"/>
          <w:sz w:val="24"/>
          <w:szCs w:val="24"/>
        </w:rPr>
        <w:t>福祉保健局長</w:t>
      </w:r>
      <w:r>
        <w:rPr>
          <w:rFonts w:hint="eastAsia"/>
          <w:sz w:val="24"/>
          <w:szCs w:val="24"/>
        </w:rPr>
        <w:t>)</w:t>
      </w:r>
    </w:p>
    <w:p w:rsidR="00837463" w:rsidRDefault="002B195A" w:rsidP="001403CC">
      <w:pPr>
        <w:pStyle w:val="a7"/>
        <w:numPr>
          <w:ilvl w:val="0"/>
          <w:numId w:val="2"/>
        </w:numPr>
        <w:ind w:leftChars="0"/>
        <w:rPr>
          <w:sz w:val="24"/>
          <w:szCs w:val="24"/>
        </w:rPr>
      </w:pPr>
      <w:r w:rsidRPr="002B195A">
        <w:rPr>
          <w:rFonts w:hint="eastAsia"/>
          <w:sz w:val="24"/>
          <w:szCs w:val="24"/>
        </w:rPr>
        <w:t>都は、</w:t>
      </w:r>
      <w:r w:rsidR="00B13A55">
        <w:rPr>
          <w:rFonts w:hint="eastAsia"/>
          <w:sz w:val="24"/>
          <w:szCs w:val="24"/>
        </w:rPr>
        <w:t>地域においてリハビリテーションを提供できる体制を整備するため、</w:t>
      </w:r>
      <w:r w:rsidRPr="002B195A">
        <w:rPr>
          <w:rFonts w:hint="eastAsia"/>
          <w:sz w:val="24"/>
          <w:szCs w:val="24"/>
        </w:rPr>
        <w:t>平成</w:t>
      </w:r>
      <w:r w:rsidRPr="002B195A">
        <w:rPr>
          <w:rFonts w:hint="eastAsia"/>
          <w:sz w:val="24"/>
          <w:szCs w:val="24"/>
        </w:rPr>
        <w:t>22</w:t>
      </w:r>
      <w:r w:rsidRPr="002B195A">
        <w:rPr>
          <w:rFonts w:hint="eastAsia"/>
          <w:sz w:val="24"/>
          <w:szCs w:val="24"/>
        </w:rPr>
        <w:t>年度から２つの二次保健医療圏でモデル事業を開始し、昨年度から</w:t>
      </w:r>
      <w:r w:rsidRPr="002B195A">
        <w:rPr>
          <w:rFonts w:hint="eastAsia"/>
          <w:sz w:val="24"/>
          <w:szCs w:val="24"/>
        </w:rPr>
        <w:lastRenderedPageBreak/>
        <w:t>本格実施。</w:t>
      </w:r>
    </w:p>
    <w:p w:rsidR="002B195A" w:rsidRDefault="00B13A55" w:rsidP="001403CC">
      <w:pPr>
        <w:pStyle w:val="a7"/>
        <w:numPr>
          <w:ilvl w:val="0"/>
          <w:numId w:val="2"/>
        </w:numPr>
        <w:ind w:leftChars="0"/>
        <w:rPr>
          <w:sz w:val="24"/>
          <w:szCs w:val="24"/>
        </w:rPr>
      </w:pPr>
      <w:r>
        <w:rPr>
          <w:rFonts w:hint="eastAsia"/>
          <w:sz w:val="24"/>
          <w:szCs w:val="24"/>
        </w:rPr>
        <w:t>リハビリテーションの</w:t>
      </w:r>
      <w:r w:rsidR="002B195A">
        <w:rPr>
          <w:rFonts w:hint="eastAsia"/>
          <w:sz w:val="24"/>
          <w:szCs w:val="24"/>
        </w:rPr>
        <w:t>中核</w:t>
      </w:r>
      <w:r>
        <w:rPr>
          <w:rFonts w:hint="eastAsia"/>
          <w:sz w:val="24"/>
          <w:szCs w:val="24"/>
        </w:rPr>
        <w:t>病院を圏域ごと</w:t>
      </w:r>
      <w:r w:rsidR="002B195A">
        <w:rPr>
          <w:rFonts w:hint="eastAsia"/>
          <w:sz w:val="24"/>
          <w:szCs w:val="24"/>
        </w:rPr>
        <w:t>に</w:t>
      </w:r>
      <w:r>
        <w:rPr>
          <w:rFonts w:hint="eastAsia"/>
          <w:sz w:val="24"/>
          <w:szCs w:val="24"/>
        </w:rPr>
        <w:t>定め</w:t>
      </w:r>
      <w:r w:rsidR="002B195A">
        <w:rPr>
          <w:rFonts w:hint="eastAsia"/>
          <w:sz w:val="24"/>
          <w:szCs w:val="24"/>
        </w:rPr>
        <w:t>、専門スタッフが</w:t>
      </w:r>
      <w:r>
        <w:rPr>
          <w:rFonts w:hint="eastAsia"/>
          <w:sz w:val="24"/>
          <w:szCs w:val="24"/>
        </w:rPr>
        <w:t>区市町村や</w:t>
      </w:r>
      <w:r w:rsidR="002B195A">
        <w:rPr>
          <w:rFonts w:hint="eastAsia"/>
          <w:sz w:val="24"/>
          <w:szCs w:val="24"/>
        </w:rPr>
        <w:t>地域の関係機関に対</w:t>
      </w:r>
      <w:r>
        <w:rPr>
          <w:rFonts w:hint="eastAsia"/>
          <w:sz w:val="24"/>
          <w:szCs w:val="24"/>
        </w:rPr>
        <w:t>して</w:t>
      </w:r>
      <w:r w:rsidR="002B195A">
        <w:rPr>
          <w:rFonts w:hint="eastAsia"/>
          <w:sz w:val="24"/>
          <w:szCs w:val="24"/>
        </w:rPr>
        <w:t>技術的助言を実施。また、</w:t>
      </w:r>
      <w:r>
        <w:rPr>
          <w:rFonts w:hint="eastAsia"/>
          <w:sz w:val="24"/>
          <w:szCs w:val="24"/>
        </w:rPr>
        <w:t>医療と福祉の連携強化のための</w:t>
      </w:r>
      <w:r w:rsidR="002B195A">
        <w:rPr>
          <w:rFonts w:hint="eastAsia"/>
          <w:sz w:val="24"/>
          <w:szCs w:val="24"/>
        </w:rPr>
        <w:t>圏域連絡会や症例検討会などを実施。</w:t>
      </w:r>
    </w:p>
    <w:p w:rsidR="002B195A" w:rsidRPr="002B195A" w:rsidRDefault="00B13A55" w:rsidP="001403CC">
      <w:pPr>
        <w:pStyle w:val="a7"/>
        <w:numPr>
          <w:ilvl w:val="0"/>
          <w:numId w:val="2"/>
        </w:numPr>
        <w:ind w:leftChars="0"/>
        <w:rPr>
          <w:sz w:val="24"/>
          <w:szCs w:val="24"/>
        </w:rPr>
      </w:pPr>
      <w:r>
        <w:rPr>
          <w:rFonts w:hint="eastAsia"/>
          <w:sz w:val="24"/>
          <w:szCs w:val="24"/>
        </w:rPr>
        <w:t>取り組みは</w:t>
      </w:r>
      <w:r w:rsidR="002B195A">
        <w:rPr>
          <w:rFonts w:hint="eastAsia"/>
          <w:sz w:val="24"/>
          <w:szCs w:val="24"/>
        </w:rPr>
        <w:t>６圏域まで拡大。</w:t>
      </w:r>
      <w:r>
        <w:rPr>
          <w:rFonts w:hint="eastAsia"/>
          <w:sz w:val="24"/>
          <w:szCs w:val="24"/>
        </w:rPr>
        <w:t>今後とも支援体制の充実に向けて取り組んでいく。</w:t>
      </w:r>
    </w:p>
    <w:p w:rsidR="00837463" w:rsidRDefault="00837463" w:rsidP="001403CC">
      <w:pPr>
        <w:rPr>
          <w:sz w:val="24"/>
          <w:szCs w:val="24"/>
        </w:rPr>
      </w:pPr>
    </w:p>
    <w:p w:rsidR="00837463" w:rsidRDefault="00837463" w:rsidP="001403CC">
      <w:pPr>
        <w:rPr>
          <w:sz w:val="24"/>
          <w:szCs w:val="24"/>
        </w:rPr>
      </w:pPr>
      <w:r>
        <w:rPr>
          <w:rFonts w:hint="eastAsia"/>
          <w:sz w:val="24"/>
          <w:szCs w:val="24"/>
        </w:rPr>
        <w:t xml:space="preserve">　また、高次脳機能障がい者には若い人や子育て中の人もおり、復職あるいは就労への意欲は大変強く、一歩一歩懸命に時間をかけて求職活動に入る前の準備をしています。</w:t>
      </w:r>
    </w:p>
    <w:p w:rsidR="00837463" w:rsidRDefault="00837463" w:rsidP="001403CC">
      <w:pPr>
        <w:rPr>
          <w:sz w:val="24"/>
          <w:szCs w:val="24"/>
        </w:rPr>
      </w:pPr>
      <w:r>
        <w:rPr>
          <w:rFonts w:hint="eastAsia"/>
          <w:sz w:val="24"/>
          <w:szCs w:val="24"/>
        </w:rPr>
        <w:t xml:space="preserve">　そこで、高次脳機能障がい者の就労支援など社会参加への支援について、どのように取り組むのか、所見を伺います。</w:t>
      </w:r>
      <w:r w:rsidR="00DF7A64">
        <w:rPr>
          <w:rFonts w:hint="eastAsia"/>
          <w:sz w:val="24"/>
          <w:szCs w:val="24"/>
        </w:rPr>
        <w:t>・・・・・・・・・・・・・・・</w:t>
      </w:r>
      <w:r w:rsidR="00DF7A64">
        <w:rPr>
          <w:rFonts w:hint="eastAsia"/>
          <w:sz w:val="24"/>
          <w:szCs w:val="24"/>
        </w:rPr>
        <w:t>Q</w:t>
      </w:r>
      <w:r w:rsidR="00DF7A64">
        <w:rPr>
          <w:rFonts w:hint="eastAsia"/>
          <w:sz w:val="24"/>
          <w:szCs w:val="24"/>
        </w:rPr>
        <w:t>７</w:t>
      </w:r>
    </w:p>
    <w:p w:rsidR="00837463" w:rsidRDefault="00837463" w:rsidP="001403CC">
      <w:pPr>
        <w:rPr>
          <w:sz w:val="24"/>
          <w:szCs w:val="24"/>
        </w:rPr>
      </w:pPr>
      <w:r>
        <w:rPr>
          <w:rFonts w:hint="eastAsia"/>
          <w:sz w:val="24"/>
          <w:szCs w:val="24"/>
        </w:rPr>
        <w:t>A</w:t>
      </w:r>
      <w:r w:rsidR="00DF7A64">
        <w:rPr>
          <w:rFonts w:hint="eastAsia"/>
          <w:sz w:val="24"/>
          <w:szCs w:val="24"/>
        </w:rPr>
        <w:t>７</w:t>
      </w:r>
      <w:r>
        <w:rPr>
          <w:rFonts w:hint="eastAsia"/>
          <w:sz w:val="24"/>
          <w:szCs w:val="24"/>
        </w:rPr>
        <w:t>(</w:t>
      </w:r>
      <w:r>
        <w:rPr>
          <w:rFonts w:hint="eastAsia"/>
          <w:sz w:val="24"/>
          <w:szCs w:val="24"/>
        </w:rPr>
        <w:t>福祉保健局長</w:t>
      </w:r>
      <w:r>
        <w:rPr>
          <w:rFonts w:hint="eastAsia"/>
          <w:sz w:val="24"/>
          <w:szCs w:val="24"/>
        </w:rPr>
        <w:t>)</w:t>
      </w:r>
    </w:p>
    <w:p w:rsidR="00430D99" w:rsidRDefault="00430D99" w:rsidP="001403CC">
      <w:pPr>
        <w:pStyle w:val="a7"/>
        <w:numPr>
          <w:ilvl w:val="0"/>
          <w:numId w:val="2"/>
        </w:numPr>
        <w:ind w:leftChars="0"/>
        <w:rPr>
          <w:sz w:val="24"/>
          <w:szCs w:val="24"/>
        </w:rPr>
      </w:pPr>
      <w:r>
        <w:rPr>
          <w:rFonts w:hint="eastAsia"/>
          <w:sz w:val="24"/>
          <w:szCs w:val="24"/>
        </w:rPr>
        <w:t>高次脳機能障がい者は、障害特性や回復の程度により状態が異なる。本人や家族が置かれている状況とニーズを適切に把握し、支援する必要。</w:t>
      </w:r>
    </w:p>
    <w:p w:rsidR="00430D99" w:rsidRDefault="00837463" w:rsidP="001403CC">
      <w:pPr>
        <w:pStyle w:val="a7"/>
        <w:numPr>
          <w:ilvl w:val="0"/>
          <w:numId w:val="2"/>
        </w:numPr>
        <w:ind w:leftChars="0"/>
        <w:rPr>
          <w:sz w:val="24"/>
          <w:szCs w:val="24"/>
        </w:rPr>
      </w:pPr>
      <w:r w:rsidRPr="00837463">
        <w:rPr>
          <w:rFonts w:hint="eastAsia"/>
          <w:sz w:val="24"/>
          <w:szCs w:val="24"/>
        </w:rPr>
        <w:t>都は、心身障害者福祉センター</w:t>
      </w:r>
      <w:r w:rsidR="00430D99">
        <w:rPr>
          <w:rFonts w:hint="eastAsia"/>
          <w:sz w:val="24"/>
          <w:szCs w:val="24"/>
        </w:rPr>
        <w:t>を支援拠点とし、専門的な相談支援や支援手法の研修を実施するほか、地域の支援機関の依頼に基づき、</w:t>
      </w:r>
      <w:r w:rsidR="00430D99" w:rsidRPr="00837463">
        <w:rPr>
          <w:rFonts w:hint="eastAsia"/>
          <w:sz w:val="24"/>
          <w:szCs w:val="24"/>
        </w:rPr>
        <w:t>就労準備</w:t>
      </w:r>
      <w:r w:rsidR="00430D99">
        <w:rPr>
          <w:rFonts w:hint="eastAsia"/>
          <w:sz w:val="24"/>
          <w:szCs w:val="24"/>
        </w:rPr>
        <w:t>やサービス利用につなげる評価プログラムを実施。</w:t>
      </w:r>
    </w:p>
    <w:p w:rsidR="00E453FD" w:rsidRPr="00837463" w:rsidRDefault="00430D99" w:rsidP="00E453FD">
      <w:pPr>
        <w:pStyle w:val="a7"/>
        <w:numPr>
          <w:ilvl w:val="0"/>
          <w:numId w:val="2"/>
        </w:numPr>
        <w:ind w:leftChars="0"/>
        <w:rPr>
          <w:sz w:val="24"/>
          <w:szCs w:val="24"/>
        </w:rPr>
      </w:pPr>
      <w:r>
        <w:rPr>
          <w:rFonts w:hint="eastAsia"/>
          <w:sz w:val="24"/>
          <w:szCs w:val="24"/>
        </w:rPr>
        <w:t>プログラムでは、</w:t>
      </w:r>
      <w:r w:rsidRPr="00837463">
        <w:rPr>
          <w:rFonts w:hint="eastAsia"/>
          <w:sz w:val="24"/>
          <w:szCs w:val="24"/>
        </w:rPr>
        <w:t>パソコン</w:t>
      </w:r>
      <w:r>
        <w:rPr>
          <w:rFonts w:hint="eastAsia"/>
          <w:sz w:val="24"/>
          <w:szCs w:val="24"/>
        </w:rPr>
        <w:t>入力の作業等の訓練を通じて作業能力等の評価を行うほか、</w:t>
      </w:r>
      <w:r w:rsidR="00837463" w:rsidRPr="00837463">
        <w:rPr>
          <w:rFonts w:hint="eastAsia"/>
          <w:sz w:val="24"/>
          <w:szCs w:val="24"/>
        </w:rPr>
        <w:t>就労</w:t>
      </w:r>
      <w:r>
        <w:rPr>
          <w:rFonts w:hint="eastAsia"/>
          <w:sz w:val="24"/>
          <w:szCs w:val="24"/>
        </w:rPr>
        <w:t>希望</w:t>
      </w:r>
      <w:r w:rsidR="00E453FD">
        <w:rPr>
          <w:rFonts w:hint="eastAsia"/>
          <w:sz w:val="24"/>
          <w:szCs w:val="24"/>
        </w:rPr>
        <w:t>者には職業能力の評価等を実施。今後とも、こうした取り組みにより就労</w:t>
      </w:r>
      <w:r w:rsidR="00837463" w:rsidRPr="00837463">
        <w:rPr>
          <w:rFonts w:hint="eastAsia"/>
          <w:sz w:val="24"/>
          <w:szCs w:val="24"/>
        </w:rPr>
        <w:t>支援</w:t>
      </w:r>
      <w:r w:rsidR="00E453FD">
        <w:rPr>
          <w:rFonts w:hint="eastAsia"/>
          <w:sz w:val="24"/>
          <w:szCs w:val="24"/>
        </w:rPr>
        <w:t>など社会参加への支援に</w:t>
      </w:r>
      <w:r w:rsidR="00837463" w:rsidRPr="00837463">
        <w:rPr>
          <w:rFonts w:hint="eastAsia"/>
          <w:sz w:val="24"/>
          <w:szCs w:val="24"/>
        </w:rPr>
        <w:t>取り組</w:t>
      </w:r>
      <w:r w:rsidR="00E453FD">
        <w:rPr>
          <w:rFonts w:hint="eastAsia"/>
          <w:sz w:val="24"/>
          <w:szCs w:val="24"/>
        </w:rPr>
        <w:t>む。</w:t>
      </w:r>
    </w:p>
    <w:p w:rsidR="008A4A30" w:rsidRPr="008A4A30" w:rsidRDefault="008A4A30" w:rsidP="001403CC">
      <w:pPr>
        <w:rPr>
          <w:sz w:val="24"/>
          <w:szCs w:val="24"/>
        </w:rPr>
      </w:pPr>
    </w:p>
    <w:p w:rsidR="008A4A30" w:rsidRPr="008A4A30" w:rsidRDefault="008A4A30" w:rsidP="001403CC">
      <w:pPr>
        <w:rPr>
          <w:sz w:val="24"/>
          <w:szCs w:val="24"/>
        </w:rPr>
      </w:pPr>
      <w:r w:rsidRPr="008A4A30">
        <w:rPr>
          <w:rFonts w:hint="eastAsia"/>
          <w:sz w:val="24"/>
          <w:szCs w:val="24"/>
        </w:rPr>
        <w:t xml:space="preserve">　なお、</w:t>
      </w:r>
      <w:r w:rsidR="008A25D1">
        <w:rPr>
          <w:rFonts w:hint="eastAsia"/>
          <w:sz w:val="24"/>
          <w:szCs w:val="24"/>
        </w:rPr>
        <w:t>障がい者</w:t>
      </w:r>
      <w:r w:rsidRPr="008A4A30">
        <w:rPr>
          <w:rFonts w:hint="eastAsia"/>
          <w:sz w:val="24"/>
          <w:szCs w:val="24"/>
        </w:rPr>
        <w:t>手帳の有無にかかわらず、</w:t>
      </w:r>
      <w:r w:rsidR="00E2019E" w:rsidRPr="008A4A30">
        <w:rPr>
          <w:rFonts w:hint="eastAsia"/>
          <w:sz w:val="24"/>
          <w:szCs w:val="24"/>
        </w:rPr>
        <w:t>退院後</w:t>
      </w:r>
      <w:r w:rsidRPr="008A4A30">
        <w:rPr>
          <w:rFonts w:hint="eastAsia"/>
          <w:sz w:val="24"/>
          <w:szCs w:val="24"/>
        </w:rPr>
        <w:t>在宅生活</w:t>
      </w:r>
      <w:r w:rsidR="00E2019E">
        <w:rPr>
          <w:rFonts w:hint="eastAsia"/>
          <w:sz w:val="24"/>
          <w:szCs w:val="24"/>
        </w:rPr>
        <w:t>に</w:t>
      </w:r>
      <w:r w:rsidRPr="008A4A30">
        <w:rPr>
          <w:rFonts w:hint="eastAsia"/>
          <w:sz w:val="24"/>
          <w:szCs w:val="24"/>
        </w:rPr>
        <w:t>移行</w:t>
      </w:r>
      <w:r w:rsidR="00E2019E">
        <w:rPr>
          <w:rFonts w:hint="eastAsia"/>
          <w:sz w:val="24"/>
          <w:szCs w:val="24"/>
        </w:rPr>
        <w:t>する前に</w:t>
      </w:r>
      <w:r w:rsidRPr="008A4A30">
        <w:rPr>
          <w:rFonts w:hint="eastAsia"/>
          <w:sz w:val="24"/>
          <w:szCs w:val="24"/>
        </w:rPr>
        <w:t>、入所による機能訓練や生活訓練を望む声</w:t>
      </w:r>
      <w:r w:rsidR="00397793">
        <w:rPr>
          <w:rFonts w:hint="eastAsia"/>
          <w:sz w:val="24"/>
          <w:szCs w:val="24"/>
        </w:rPr>
        <w:t>が</w:t>
      </w:r>
      <w:r w:rsidRPr="008A4A30">
        <w:rPr>
          <w:rFonts w:hint="eastAsia"/>
          <w:sz w:val="24"/>
          <w:szCs w:val="24"/>
        </w:rPr>
        <w:t>あります。今後、地域で在宅生活を始める際の不安を軽減するような取り組みを進めていただくよう、要望します。</w:t>
      </w:r>
    </w:p>
    <w:sectPr w:rsidR="008A4A30" w:rsidRPr="008A4A30" w:rsidSect="00D70F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FF" w:rsidRDefault="002D5BFF" w:rsidP="008B41B1">
      <w:r>
        <w:separator/>
      </w:r>
    </w:p>
  </w:endnote>
  <w:endnote w:type="continuationSeparator" w:id="0">
    <w:p w:rsidR="002D5BFF" w:rsidRDefault="002D5BFF" w:rsidP="008B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FF" w:rsidRDefault="002D5BFF" w:rsidP="008B41B1">
      <w:r>
        <w:separator/>
      </w:r>
    </w:p>
  </w:footnote>
  <w:footnote w:type="continuationSeparator" w:id="0">
    <w:p w:rsidR="002D5BFF" w:rsidRDefault="002D5BFF" w:rsidP="008B4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814"/>
    <w:multiLevelType w:val="hybridMultilevel"/>
    <w:tmpl w:val="914A71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AE6604"/>
    <w:multiLevelType w:val="hybridMultilevel"/>
    <w:tmpl w:val="09F0B0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D15702"/>
    <w:multiLevelType w:val="hybridMultilevel"/>
    <w:tmpl w:val="7C5AF1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A13197"/>
    <w:multiLevelType w:val="hybridMultilevel"/>
    <w:tmpl w:val="46C09C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E03120C"/>
    <w:multiLevelType w:val="hybridMultilevel"/>
    <w:tmpl w:val="59FA5D5C"/>
    <w:lvl w:ilvl="0" w:tplc="EAA8AC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FF7154"/>
    <w:multiLevelType w:val="hybridMultilevel"/>
    <w:tmpl w:val="E486847E"/>
    <w:lvl w:ilvl="0" w:tplc="27D21E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199147B"/>
    <w:multiLevelType w:val="hybridMultilevel"/>
    <w:tmpl w:val="C2A49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E714366"/>
    <w:multiLevelType w:val="hybridMultilevel"/>
    <w:tmpl w:val="44444250"/>
    <w:lvl w:ilvl="0" w:tplc="4C4C80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644D44"/>
    <w:multiLevelType w:val="hybridMultilevel"/>
    <w:tmpl w:val="45041C5A"/>
    <w:lvl w:ilvl="0" w:tplc="27D21E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D671D6"/>
    <w:multiLevelType w:val="hybridMultilevel"/>
    <w:tmpl w:val="ED6E4872"/>
    <w:lvl w:ilvl="0" w:tplc="27D21E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3"/>
  </w:num>
  <w:num w:numId="4">
    <w:abstractNumId w:val="5"/>
  </w:num>
  <w:num w:numId="5">
    <w:abstractNumId w:val="0"/>
  </w:num>
  <w:num w:numId="6">
    <w:abstractNumId w:val="9"/>
  </w:num>
  <w:num w:numId="7">
    <w:abstractNumId w:val="2"/>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5708"/>
    <w:rsid w:val="00014210"/>
    <w:rsid w:val="00087FBF"/>
    <w:rsid w:val="000A3CEA"/>
    <w:rsid w:val="000E0D44"/>
    <w:rsid w:val="001403CC"/>
    <w:rsid w:val="00161475"/>
    <w:rsid w:val="001D4752"/>
    <w:rsid w:val="001D556A"/>
    <w:rsid w:val="00224064"/>
    <w:rsid w:val="00230126"/>
    <w:rsid w:val="00233078"/>
    <w:rsid w:val="00276141"/>
    <w:rsid w:val="00287305"/>
    <w:rsid w:val="0029106B"/>
    <w:rsid w:val="00294239"/>
    <w:rsid w:val="002B195A"/>
    <w:rsid w:val="002C2C94"/>
    <w:rsid w:val="002D5BFF"/>
    <w:rsid w:val="002F018C"/>
    <w:rsid w:val="00347D8B"/>
    <w:rsid w:val="00373248"/>
    <w:rsid w:val="00397793"/>
    <w:rsid w:val="003B0560"/>
    <w:rsid w:val="003C3421"/>
    <w:rsid w:val="00403235"/>
    <w:rsid w:val="00430D99"/>
    <w:rsid w:val="00435338"/>
    <w:rsid w:val="00443B66"/>
    <w:rsid w:val="0047763A"/>
    <w:rsid w:val="00485B2A"/>
    <w:rsid w:val="00505CD3"/>
    <w:rsid w:val="00517F4E"/>
    <w:rsid w:val="00580D5A"/>
    <w:rsid w:val="005916EE"/>
    <w:rsid w:val="005B0136"/>
    <w:rsid w:val="005E1AF7"/>
    <w:rsid w:val="005F05D2"/>
    <w:rsid w:val="006233DD"/>
    <w:rsid w:val="006403D4"/>
    <w:rsid w:val="00667C1A"/>
    <w:rsid w:val="006809C4"/>
    <w:rsid w:val="006864A1"/>
    <w:rsid w:val="006910E5"/>
    <w:rsid w:val="00696C14"/>
    <w:rsid w:val="006A6BE4"/>
    <w:rsid w:val="006D3903"/>
    <w:rsid w:val="007015F8"/>
    <w:rsid w:val="007301CB"/>
    <w:rsid w:val="00785545"/>
    <w:rsid w:val="00790D12"/>
    <w:rsid w:val="007B0A41"/>
    <w:rsid w:val="007D0823"/>
    <w:rsid w:val="008005A3"/>
    <w:rsid w:val="00837463"/>
    <w:rsid w:val="00843D8F"/>
    <w:rsid w:val="008706D5"/>
    <w:rsid w:val="0088255B"/>
    <w:rsid w:val="008A25D1"/>
    <w:rsid w:val="008A4A30"/>
    <w:rsid w:val="008A5708"/>
    <w:rsid w:val="008B41B1"/>
    <w:rsid w:val="008C0DCF"/>
    <w:rsid w:val="00915577"/>
    <w:rsid w:val="009A1B2D"/>
    <w:rsid w:val="00A11562"/>
    <w:rsid w:val="00A32BCC"/>
    <w:rsid w:val="00A86F94"/>
    <w:rsid w:val="00AC3FA0"/>
    <w:rsid w:val="00AC62AE"/>
    <w:rsid w:val="00B13A55"/>
    <w:rsid w:val="00B166BC"/>
    <w:rsid w:val="00B753BF"/>
    <w:rsid w:val="00B765B2"/>
    <w:rsid w:val="00B76E5C"/>
    <w:rsid w:val="00C24856"/>
    <w:rsid w:val="00C43914"/>
    <w:rsid w:val="00C9431E"/>
    <w:rsid w:val="00CC0CAC"/>
    <w:rsid w:val="00CD39C6"/>
    <w:rsid w:val="00D02E60"/>
    <w:rsid w:val="00D169F4"/>
    <w:rsid w:val="00D22406"/>
    <w:rsid w:val="00D42A37"/>
    <w:rsid w:val="00D70F09"/>
    <w:rsid w:val="00D8220F"/>
    <w:rsid w:val="00DC4167"/>
    <w:rsid w:val="00DF7576"/>
    <w:rsid w:val="00DF7A64"/>
    <w:rsid w:val="00E140DB"/>
    <w:rsid w:val="00E15EDB"/>
    <w:rsid w:val="00E2019E"/>
    <w:rsid w:val="00E448ED"/>
    <w:rsid w:val="00E453FD"/>
    <w:rsid w:val="00ED058C"/>
    <w:rsid w:val="00F00DB6"/>
    <w:rsid w:val="00F6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1B1"/>
    <w:pPr>
      <w:tabs>
        <w:tab w:val="center" w:pos="4252"/>
        <w:tab w:val="right" w:pos="8504"/>
      </w:tabs>
      <w:snapToGrid w:val="0"/>
    </w:pPr>
  </w:style>
  <w:style w:type="character" w:customStyle="1" w:styleId="a4">
    <w:name w:val="ヘッダー (文字)"/>
    <w:basedOn w:val="a0"/>
    <w:link w:val="a3"/>
    <w:uiPriority w:val="99"/>
    <w:rsid w:val="008B41B1"/>
  </w:style>
  <w:style w:type="paragraph" w:styleId="a5">
    <w:name w:val="footer"/>
    <w:basedOn w:val="a"/>
    <w:link w:val="a6"/>
    <w:uiPriority w:val="99"/>
    <w:unhideWhenUsed/>
    <w:rsid w:val="008B41B1"/>
    <w:pPr>
      <w:tabs>
        <w:tab w:val="center" w:pos="4252"/>
        <w:tab w:val="right" w:pos="8504"/>
      </w:tabs>
      <w:snapToGrid w:val="0"/>
    </w:pPr>
  </w:style>
  <w:style w:type="character" w:customStyle="1" w:styleId="a6">
    <w:name w:val="フッター (文字)"/>
    <w:basedOn w:val="a0"/>
    <w:link w:val="a5"/>
    <w:uiPriority w:val="99"/>
    <w:rsid w:val="008B41B1"/>
  </w:style>
  <w:style w:type="paragraph" w:styleId="a7">
    <w:name w:val="List Paragraph"/>
    <w:basedOn w:val="a"/>
    <w:uiPriority w:val="34"/>
    <w:qFormat/>
    <w:rsid w:val="00DC416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BBB07-403B-4B16-B30D-A28E8D59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687</Words>
  <Characters>3922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morikawa</dc:creator>
  <cp:lastModifiedBy>kunitachiseikatsu03</cp:lastModifiedBy>
  <cp:revision>15</cp:revision>
  <cp:lastPrinted>2013-12-11T04:33:00Z</cp:lastPrinted>
  <dcterms:created xsi:type="dcterms:W3CDTF">2013-12-04T09:35:00Z</dcterms:created>
  <dcterms:modified xsi:type="dcterms:W3CDTF">2013-12-11T04:33:00Z</dcterms:modified>
</cp:coreProperties>
</file>